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0549" w14:textId="77777777" w:rsidR="00F20C7F" w:rsidRDefault="00C96128">
      <w:pPr>
        <w:pStyle w:val="af8"/>
        <w:spacing w:after="120" w:line="276" w:lineRule="auto"/>
        <w:ind w:left="709"/>
        <w:jc w:val="center"/>
        <w:rPr>
          <w:rFonts w:ascii="Factor B" w:hAnsi="Factor B"/>
          <w:b/>
        </w:rPr>
      </w:pPr>
      <w:r>
        <w:rPr>
          <w:rFonts w:ascii="Factor B" w:hAnsi="Factor B"/>
          <w:b/>
        </w:rPr>
        <w:t>Правила рекламной акции</w:t>
      </w:r>
    </w:p>
    <w:p w14:paraId="453D8C4C" w14:textId="77777777" w:rsidR="00F20C7F" w:rsidRDefault="00C96128">
      <w:pPr>
        <w:pStyle w:val="af8"/>
        <w:spacing w:after="120" w:line="276" w:lineRule="auto"/>
        <w:ind w:left="709"/>
        <w:jc w:val="center"/>
        <w:rPr>
          <w:rFonts w:ascii="Factor B" w:hAnsi="Factor B"/>
          <w:b/>
        </w:rPr>
      </w:pPr>
      <w:r>
        <w:rPr>
          <w:rFonts w:ascii="Factor B" w:hAnsi="Factor B"/>
          <w:b/>
        </w:rPr>
        <w:t>«Приведи друга»</w:t>
      </w:r>
    </w:p>
    <w:p w14:paraId="653C2416" w14:textId="77777777" w:rsidR="00F20C7F" w:rsidRDefault="00C96128">
      <w:pPr>
        <w:pStyle w:val="af8"/>
        <w:numPr>
          <w:ilvl w:val="0"/>
          <w:numId w:val="11"/>
        </w:numPr>
        <w:spacing w:after="120" w:line="276" w:lineRule="auto"/>
        <w:ind w:left="357" w:hanging="357"/>
        <w:jc w:val="both"/>
        <w:rPr>
          <w:rFonts w:ascii="Factor B" w:hAnsi="Factor B"/>
          <w:b/>
        </w:rPr>
      </w:pPr>
      <w:r>
        <w:rPr>
          <w:rFonts w:ascii="Factor B" w:hAnsi="Factor B"/>
          <w:b/>
        </w:rPr>
        <w:t xml:space="preserve"> </w:t>
      </w:r>
      <w:r>
        <w:rPr>
          <w:rFonts w:ascii="Factor B" w:hAnsi="Factor B"/>
          <w:b/>
        </w:rPr>
        <w:tab/>
        <w:t>Общие положения</w:t>
      </w:r>
    </w:p>
    <w:p w14:paraId="4F415016" w14:textId="77777777" w:rsidR="00F20C7F" w:rsidRDefault="00C96128">
      <w:pPr>
        <w:pStyle w:val="af8"/>
        <w:numPr>
          <w:ilvl w:val="1"/>
          <w:numId w:val="11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  <w:b/>
        </w:rPr>
        <w:t>Наименование акции</w:t>
      </w:r>
      <w:r>
        <w:rPr>
          <w:rFonts w:ascii="Factor B" w:hAnsi="Factor B"/>
        </w:rPr>
        <w:t>: «Приведи друга» (далее – Акция).</w:t>
      </w:r>
    </w:p>
    <w:p w14:paraId="17AA2BA5" w14:textId="07964339" w:rsidR="00F20C7F" w:rsidRDefault="00C96128">
      <w:pPr>
        <w:pStyle w:val="af8"/>
        <w:numPr>
          <w:ilvl w:val="1"/>
          <w:numId w:val="11"/>
        </w:numPr>
        <w:spacing w:after="120" w:line="276" w:lineRule="auto"/>
        <w:ind w:left="709"/>
        <w:rPr>
          <w:rFonts w:ascii="Factor B" w:hAnsi="Factor B"/>
        </w:rPr>
      </w:pPr>
      <w:r>
        <w:rPr>
          <w:rFonts w:ascii="Factor B" w:hAnsi="Factor B"/>
          <w:b/>
        </w:rPr>
        <w:t>Организатор Акции</w:t>
      </w:r>
      <w:r>
        <w:rPr>
          <w:rFonts w:ascii="Factor B" w:hAnsi="Factor B"/>
        </w:rPr>
        <w:t>: общество с ограниченной ответственностью «Специализированный Застройщик «ТАЛАН-</w:t>
      </w:r>
      <w:r w:rsidR="00380E50">
        <w:rPr>
          <w:rFonts w:ascii="Factor B" w:hAnsi="Factor B"/>
        </w:rPr>
        <w:t>РЕГИОН-</w:t>
      </w:r>
      <w:r w:rsidR="00E453AA">
        <w:rPr>
          <w:rFonts w:ascii="Factor B" w:hAnsi="Factor B"/>
        </w:rPr>
        <w:t>11</w:t>
      </w:r>
      <w:r>
        <w:rPr>
          <w:rFonts w:ascii="Factor B" w:hAnsi="Factor B"/>
        </w:rPr>
        <w:t xml:space="preserve">» (ИНН </w:t>
      </w:r>
      <w:r w:rsidR="004160EE" w:rsidRPr="004160EE">
        <w:rPr>
          <w:rStyle w:val="wmi-callto"/>
          <w:rFonts w:ascii="Factor B" w:hAnsi="Factor B"/>
        </w:rPr>
        <w:t>18410</w:t>
      </w:r>
      <w:r w:rsidR="00E453AA">
        <w:rPr>
          <w:rStyle w:val="wmi-callto"/>
          <w:rFonts w:ascii="Factor B" w:hAnsi="Factor B"/>
        </w:rPr>
        <w:t xml:space="preserve">77645, </w:t>
      </w:r>
      <w:r>
        <w:rPr>
          <w:rFonts w:ascii="Factor B" w:hAnsi="Factor B"/>
        </w:rPr>
        <w:t xml:space="preserve">ОГРН </w:t>
      </w:r>
      <w:r w:rsidR="004160EE" w:rsidRPr="004160EE">
        <w:rPr>
          <w:rFonts w:ascii="Factor B" w:hAnsi="Factor B"/>
        </w:rPr>
        <w:t>1</w:t>
      </w:r>
      <w:r w:rsidR="00E453AA">
        <w:rPr>
          <w:rFonts w:ascii="Factor B" w:hAnsi="Factor B"/>
        </w:rPr>
        <w:t xml:space="preserve">181832006685), </w:t>
      </w:r>
      <w:r w:rsidR="00E453AA">
        <w:rPr>
          <w:rFonts w:ascii="Factor B" w:hAnsi="Factor B"/>
        </w:rPr>
        <w:t>общество с ограниченной ответственностью «Специализированный Застройщик «ТАЛАН-РЕГИОН-1</w:t>
      </w:r>
      <w:r w:rsidR="00E453AA">
        <w:rPr>
          <w:rFonts w:ascii="Factor B" w:hAnsi="Factor B"/>
        </w:rPr>
        <w:t>2</w:t>
      </w:r>
      <w:r w:rsidR="00E453AA">
        <w:rPr>
          <w:rFonts w:ascii="Factor B" w:hAnsi="Factor B"/>
        </w:rPr>
        <w:t xml:space="preserve">» (ИНН </w:t>
      </w:r>
      <w:r w:rsidR="00E453AA" w:rsidRPr="004160EE">
        <w:rPr>
          <w:rStyle w:val="wmi-callto"/>
          <w:rFonts w:ascii="Factor B" w:hAnsi="Factor B"/>
        </w:rPr>
        <w:t>18410</w:t>
      </w:r>
      <w:r w:rsidR="00E453AA">
        <w:rPr>
          <w:rStyle w:val="wmi-callto"/>
          <w:rFonts w:ascii="Factor B" w:hAnsi="Factor B"/>
        </w:rPr>
        <w:t>776</w:t>
      </w:r>
      <w:r w:rsidR="00E453AA">
        <w:rPr>
          <w:rStyle w:val="wmi-callto"/>
          <w:rFonts w:ascii="Factor B" w:hAnsi="Factor B"/>
        </w:rPr>
        <w:t>91</w:t>
      </w:r>
      <w:r w:rsidR="00E453AA">
        <w:rPr>
          <w:rStyle w:val="wmi-callto"/>
          <w:rFonts w:ascii="Factor B" w:hAnsi="Factor B"/>
        </w:rPr>
        <w:t xml:space="preserve">, </w:t>
      </w:r>
      <w:r w:rsidR="00E453AA">
        <w:rPr>
          <w:rFonts w:ascii="Factor B" w:hAnsi="Factor B"/>
        </w:rPr>
        <w:t xml:space="preserve">ОГРН </w:t>
      </w:r>
      <w:r w:rsidR="00E453AA" w:rsidRPr="004160EE">
        <w:rPr>
          <w:rFonts w:ascii="Factor B" w:hAnsi="Factor B"/>
        </w:rPr>
        <w:t>1</w:t>
      </w:r>
      <w:r w:rsidR="00E453AA">
        <w:rPr>
          <w:rFonts w:ascii="Factor B" w:hAnsi="Factor B"/>
        </w:rPr>
        <w:t>18183200</w:t>
      </w:r>
      <w:r w:rsidR="00E453AA">
        <w:rPr>
          <w:rFonts w:ascii="Factor B" w:hAnsi="Factor B"/>
        </w:rPr>
        <w:t>6839</w:t>
      </w:r>
      <w:r w:rsidR="00E453AA">
        <w:rPr>
          <w:rFonts w:ascii="Factor B" w:hAnsi="Factor B"/>
        </w:rPr>
        <w:t>),</w:t>
      </w:r>
      <w:r w:rsidR="00E453AA" w:rsidRPr="00E453AA">
        <w:rPr>
          <w:rFonts w:ascii="Factor B" w:hAnsi="Factor B"/>
        </w:rPr>
        <w:t xml:space="preserve"> </w:t>
      </w:r>
      <w:r w:rsidR="00E453AA">
        <w:rPr>
          <w:rFonts w:ascii="Factor B" w:hAnsi="Factor B"/>
        </w:rPr>
        <w:t>общество с ограниченной ответственностью «Специализированный Застройщик «ТАЛАН-РЕГИОН-</w:t>
      </w:r>
      <w:r w:rsidR="00E453AA">
        <w:rPr>
          <w:rFonts w:ascii="Factor B" w:hAnsi="Factor B"/>
        </w:rPr>
        <w:t>30</w:t>
      </w:r>
      <w:r w:rsidR="00E453AA">
        <w:rPr>
          <w:rFonts w:ascii="Factor B" w:hAnsi="Factor B"/>
        </w:rPr>
        <w:t xml:space="preserve">» (ИНН </w:t>
      </w:r>
      <w:r w:rsidR="00E453AA" w:rsidRPr="004160EE">
        <w:rPr>
          <w:rStyle w:val="wmi-callto"/>
          <w:rFonts w:ascii="Factor B" w:hAnsi="Factor B"/>
        </w:rPr>
        <w:t>18410</w:t>
      </w:r>
      <w:r w:rsidR="00E453AA">
        <w:rPr>
          <w:rStyle w:val="wmi-callto"/>
          <w:rFonts w:ascii="Factor B" w:hAnsi="Factor B"/>
        </w:rPr>
        <w:t>83053</w:t>
      </w:r>
      <w:r w:rsidR="00E453AA">
        <w:rPr>
          <w:rStyle w:val="wmi-callto"/>
          <w:rFonts w:ascii="Factor B" w:hAnsi="Factor B"/>
        </w:rPr>
        <w:t xml:space="preserve">, </w:t>
      </w:r>
      <w:r w:rsidR="00E453AA">
        <w:rPr>
          <w:rFonts w:ascii="Factor B" w:hAnsi="Factor B"/>
        </w:rPr>
        <w:t xml:space="preserve">ОГРН </w:t>
      </w:r>
      <w:r w:rsidR="00E453AA" w:rsidRPr="004160EE">
        <w:rPr>
          <w:rFonts w:ascii="Factor B" w:hAnsi="Factor B"/>
        </w:rPr>
        <w:t>1</w:t>
      </w:r>
      <w:r w:rsidR="00E453AA">
        <w:rPr>
          <w:rFonts w:ascii="Factor B" w:hAnsi="Factor B"/>
        </w:rPr>
        <w:t>18</w:t>
      </w:r>
      <w:r w:rsidR="00E453AA">
        <w:rPr>
          <w:rFonts w:ascii="Factor B" w:hAnsi="Factor B"/>
        </w:rPr>
        <w:t>1832027321</w:t>
      </w:r>
      <w:r w:rsidR="00E453AA">
        <w:rPr>
          <w:rFonts w:ascii="Factor B" w:hAnsi="Factor B"/>
        </w:rPr>
        <w:t>)</w:t>
      </w:r>
      <w:r>
        <w:rPr>
          <w:rFonts w:ascii="Factor B" w:hAnsi="Factor B"/>
        </w:rPr>
        <w:t xml:space="preserve"> далее – Организатор или Застройщик).</w:t>
      </w:r>
    </w:p>
    <w:p w14:paraId="76590FA3" w14:textId="77777777" w:rsidR="00F20C7F" w:rsidRDefault="00C96128">
      <w:pPr>
        <w:pStyle w:val="af8"/>
        <w:numPr>
          <w:ilvl w:val="1"/>
          <w:numId w:val="11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  <w:b/>
        </w:rPr>
        <w:t>Цель Акции:</w:t>
      </w:r>
      <w:r>
        <w:rPr>
          <w:rFonts w:ascii="Factor B" w:hAnsi="Factor B"/>
        </w:rPr>
        <w:t xml:space="preserve"> стимулирование продаж помещений в объектах Организатора, повышение лояльности существующих клиентов и привлечение новых покупателей через систему рекомендаций.</w:t>
      </w:r>
    </w:p>
    <w:p w14:paraId="51B9D0FB" w14:textId="77777777" w:rsidR="00F20C7F" w:rsidRDefault="00C96128">
      <w:pPr>
        <w:pStyle w:val="af8"/>
        <w:numPr>
          <w:ilvl w:val="1"/>
          <w:numId w:val="11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  <w:b/>
        </w:rPr>
        <w:t>Территория проведения Акции:</w:t>
      </w:r>
      <w:r>
        <w:rPr>
          <w:rFonts w:ascii="Factor B" w:hAnsi="Factor B"/>
        </w:rPr>
        <w:t xml:space="preserve"> объекты недвижимости (жилые комплексы), реализуемые Организатором в городах присутствия Организатора. </w:t>
      </w:r>
    </w:p>
    <w:p w14:paraId="60931542" w14:textId="77777777" w:rsidR="00F20C7F" w:rsidRDefault="00C96128">
      <w:pPr>
        <w:pStyle w:val="af8"/>
        <w:numPr>
          <w:ilvl w:val="1"/>
          <w:numId w:val="10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  <w:b/>
        </w:rPr>
        <w:t>Срок проведения Акции:</w:t>
      </w:r>
      <w:r>
        <w:rPr>
          <w:rFonts w:ascii="Factor B" w:hAnsi="Factor B"/>
        </w:rPr>
        <w:t xml:space="preserve"> с 01.04.2026 до 30.06.2026 включительно. </w:t>
      </w:r>
    </w:p>
    <w:p w14:paraId="05A36A49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Срок Акции может быть продлен или прекращен досрочно по решению Организатора с обязательным уведомлением на Сайте организатора не менее чем за 5 календарных дней.</w:t>
      </w:r>
    </w:p>
    <w:p w14:paraId="693115CF" w14:textId="630DB18F" w:rsidR="00F20C7F" w:rsidRDefault="00C96128">
      <w:pPr>
        <w:pStyle w:val="af8"/>
        <w:numPr>
          <w:ilvl w:val="1"/>
          <w:numId w:val="10"/>
        </w:numPr>
        <w:spacing w:after="120" w:line="276" w:lineRule="auto"/>
        <w:ind w:left="709"/>
        <w:jc w:val="both"/>
        <w:rPr>
          <w:rFonts w:ascii="Factor B" w:hAnsi="Factor B"/>
          <w:b/>
        </w:rPr>
      </w:pPr>
      <w:r>
        <w:rPr>
          <w:rFonts w:ascii="Factor B" w:hAnsi="Factor B"/>
          <w:b/>
        </w:rPr>
        <w:t xml:space="preserve">Сайт организатора: </w:t>
      </w:r>
      <w:proofErr w:type="spellStart"/>
      <w:proofErr w:type="gramStart"/>
      <w:r>
        <w:rPr>
          <w:rFonts w:ascii="Factor B" w:hAnsi="Factor B"/>
          <w:b/>
        </w:rPr>
        <w:t>талан.</w:t>
      </w:r>
      <w:r w:rsidR="00E453AA">
        <w:rPr>
          <w:rFonts w:ascii="Factor B" w:hAnsi="Factor B"/>
          <w:b/>
        </w:rPr>
        <w:t>ру</w:t>
      </w:r>
      <w:proofErr w:type="spellEnd"/>
      <w:proofErr w:type="gramEnd"/>
    </w:p>
    <w:p w14:paraId="1B1E953F" w14:textId="6FA1DB0C" w:rsidR="00F20C7F" w:rsidRDefault="00C96128">
      <w:pPr>
        <w:pStyle w:val="af8"/>
        <w:numPr>
          <w:ilvl w:val="1"/>
          <w:numId w:val="10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  <w:b/>
        </w:rPr>
        <w:t>Статус Правил:</w:t>
      </w:r>
      <w:r>
        <w:rPr>
          <w:rFonts w:ascii="Factor B" w:hAnsi="Factor B"/>
        </w:rPr>
        <w:t xml:space="preserve"> настоящие Правила в соответствии со статьей 437 Гражданского кодекса РФ являются публичной офертой </w:t>
      </w:r>
      <w:r w:rsidR="00E453AA">
        <w:rPr>
          <w:rFonts w:ascii="Factor B" w:hAnsi="Factor B"/>
        </w:rPr>
        <w:t xml:space="preserve">юридических лиц, указанных в п. 1.2 </w:t>
      </w:r>
      <w:r>
        <w:rPr>
          <w:rFonts w:ascii="Factor B" w:hAnsi="Factor B"/>
        </w:rPr>
        <w:t>(далее – Организатор), адресованной неопределенному кругу лиц, а именно Рекомендателям (согласно п. 2.1 настоящих Правил). Настоящая оферта предлагает заключить договор о выплате вознаграждения за оказание услуг по привлечению клиента на условиях, изложенных в настоящих Правилах.</w:t>
      </w:r>
    </w:p>
    <w:p w14:paraId="7F504CB4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Предметом договора, заключаемого на условиях настоящей оферты, является оказание Рекомендателем услуг по поиску и привлечению потенциального покупателя (Привлеченного клиента) для заключения им с Организатором Договора долевого участия (ДДУ) или Договора купли-продажи (ДКП), а Организатор, в свою очередь, обязуется выплатить вознаграждение в размере и порядке, установленном настоящими Правилами, в случае успешного выполнения Рекомендателем всех условий.</w:t>
      </w:r>
    </w:p>
    <w:p w14:paraId="469B85C8" w14:textId="77777777" w:rsidR="00F20C7F" w:rsidRDefault="00C96128">
      <w:pPr>
        <w:pStyle w:val="af8"/>
        <w:numPr>
          <w:ilvl w:val="1"/>
          <w:numId w:val="10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  <w:b/>
        </w:rPr>
        <w:t>Акцепт оферты</w:t>
      </w:r>
      <w:r>
        <w:rPr>
          <w:rFonts w:ascii="Factor B" w:hAnsi="Factor B"/>
        </w:rPr>
        <w:t xml:space="preserve">: </w:t>
      </w:r>
      <w:r w:rsidR="00787EC3" w:rsidRPr="0085676A">
        <w:rPr>
          <w:rFonts w:ascii="Factor B" w:hAnsi="Factor B"/>
          <w:color w:val="000000" w:themeColor="text1"/>
        </w:rPr>
        <w:t>полным и безоговорочным принятием (акцептом) настоящей оферты в соответствии со статьей 438 Гражданского кодекса РФ является совершение Рекомендателем следующего конклюдентного действия: оформление Рекомендательного письма в офисе продаж ЛИБО регистрация в качестве участника на Сайте Организатора или в мобильном приложении путем заполнения электронной формы и получения уникального кодового слова (реферального кода).</w:t>
      </w:r>
    </w:p>
    <w:p w14:paraId="5768352D" w14:textId="77777777" w:rsidR="00F20C7F" w:rsidRDefault="00C96128">
      <w:pPr>
        <w:pStyle w:val="af8"/>
        <w:numPr>
          <w:ilvl w:val="0"/>
          <w:numId w:val="13"/>
        </w:numPr>
        <w:spacing w:after="120" w:line="276" w:lineRule="auto"/>
        <w:jc w:val="both"/>
        <w:rPr>
          <w:rFonts w:ascii="Factor B" w:hAnsi="Factor B"/>
          <w:b/>
        </w:rPr>
      </w:pPr>
      <w:r>
        <w:rPr>
          <w:rFonts w:ascii="Factor B" w:hAnsi="Factor B"/>
          <w:b/>
        </w:rPr>
        <w:tab/>
        <w:t>Участники Акции</w:t>
      </w:r>
    </w:p>
    <w:p w14:paraId="53CCF249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20"/>
        <w:jc w:val="both"/>
        <w:rPr>
          <w:rFonts w:ascii="Factor B" w:hAnsi="Factor B"/>
        </w:rPr>
      </w:pPr>
      <w:r>
        <w:rPr>
          <w:rFonts w:ascii="Factor B" w:hAnsi="Factor B"/>
          <w:b/>
        </w:rPr>
        <w:t>Рекомендатель:</w:t>
      </w:r>
      <w:r>
        <w:rPr>
          <w:rFonts w:ascii="Factor B" w:hAnsi="Factor B"/>
        </w:rPr>
        <w:t xml:space="preserve"> физическое лицо старше 18 лет, которое:</w:t>
      </w:r>
    </w:p>
    <w:p w14:paraId="26F814EF" w14:textId="726EF985" w:rsidR="007933A6" w:rsidRPr="00E453AA" w:rsidRDefault="00C96128" w:rsidP="007933A6">
      <w:pPr>
        <w:pStyle w:val="af8"/>
        <w:numPr>
          <w:ilvl w:val="2"/>
          <w:numId w:val="13"/>
        </w:numPr>
        <w:spacing w:line="276" w:lineRule="auto"/>
        <w:ind w:left="709" w:firstLine="0"/>
        <w:jc w:val="both"/>
        <w:rPr>
          <w:rFonts w:ascii="Factor B" w:hAnsi="Factor B"/>
        </w:rPr>
      </w:pPr>
      <w:r w:rsidRPr="00E453AA">
        <w:rPr>
          <w:rFonts w:ascii="Factor B" w:hAnsi="Factor B"/>
        </w:rPr>
        <w:t>Заключило с Организатором Договор долевого участия (ДДУ) или Договор купли-продажи (ДКП) на помещение в одном из объектов Организатора.</w:t>
      </w:r>
      <w:r w:rsidR="00E453AA" w:rsidRPr="00E453AA">
        <w:rPr>
          <w:rFonts w:ascii="Factor B" w:hAnsi="Factor B"/>
        </w:rPr>
        <w:t xml:space="preserve"> Или </w:t>
      </w:r>
      <w:r w:rsidR="00E453AA" w:rsidRPr="00E453AA">
        <w:rPr>
          <w:rFonts w:ascii="Factor B" w:hAnsi="Factor B"/>
        </w:rPr>
        <w:lastRenderedPageBreak/>
        <w:t xml:space="preserve">заключило Договор </w:t>
      </w:r>
      <w:proofErr w:type="spellStart"/>
      <w:r w:rsidR="00DB75BB" w:rsidRPr="00E453AA">
        <w:rPr>
          <w:rFonts w:ascii="Factor B" w:hAnsi="Factor B"/>
        </w:rPr>
        <w:t>Договор</w:t>
      </w:r>
      <w:proofErr w:type="spellEnd"/>
      <w:r w:rsidR="00DB75BB" w:rsidRPr="00E453AA">
        <w:rPr>
          <w:rFonts w:ascii="Factor B" w:hAnsi="Factor B"/>
        </w:rPr>
        <w:t xml:space="preserve"> долевого участия (ДДУ) или Договор купли-продажи (</w:t>
      </w:r>
      <w:proofErr w:type="gramStart"/>
      <w:r w:rsidR="00DB75BB" w:rsidRPr="00E453AA">
        <w:rPr>
          <w:rFonts w:ascii="Factor B" w:hAnsi="Factor B"/>
        </w:rPr>
        <w:t>Д</w:t>
      </w:r>
      <w:r w:rsidR="00AD4743">
        <w:rPr>
          <w:rFonts w:ascii="Factor B" w:hAnsi="Factor B"/>
        </w:rPr>
        <w:t xml:space="preserve">КП) </w:t>
      </w:r>
      <w:r w:rsidR="007933A6" w:rsidRPr="00E453AA">
        <w:rPr>
          <w:rFonts w:ascii="Factor B" w:hAnsi="Factor B"/>
        </w:rPr>
        <w:t xml:space="preserve"> с</w:t>
      </w:r>
      <w:proofErr w:type="gramEnd"/>
      <w:r w:rsidR="007933A6" w:rsidRPr="00E453AA">
        <w:rPr>
          <w:rFonts w:ascii="Factor B" w:hAnsi="Factor B"/>
        </w:rPr>
        <w:t xml:space="preserve"> ООО «С</w:t>
      </w:r>
      <w:r w:rsidR="00D046A5" w:rsidRPr="00E453AA">
        <w:rPr>
          <w:rFonts w:ascii="Factor B" w:hAnsi="Factor B"/>
        </w:rPr>
        <w:t>З</w:t>
      </w:r>
      <w:r w:rsidR="007933A6" w:rsidRPr="00E453AA">
        <w:rPr>
          <w:rFonts w:ascii="Factor B" w:hAnsi="Factor B"/>
        </w:rPr>
        <w:t xml:space="preserve"> «ТАЛАН-</w:t>
      </w:r>
      <w:r w:rsidR="00E453AA">
        <w:rPr>
          <w:rFonts w:ascii="Factor B" w:hAnsi="Factor B"/>
        </w:rPr>
        <w:t>УФА</w:t>
      </w:r>
      <w:r w:rsidR="00487F2E" w:rsidRPr="00E453AA">
        <w:rPr>
          <w:rFonts w:ascii="Factor B" w:hAnsi="Factor B"/>
        </w:rPr>
        <w:t>»</w:t>
      </w:r>
      <w:r w:rsidR="007933A6" w:rsidRPr="00E453AA">
        <w:rPr>
          <w:rFonts w:ascii="Factor B" w:hAnsi="Factor B"/>
        </w:rPr>
        <w:t xml:space="preserve"> (ИНН </w:t>
      </w:r>
      <w:r w:rsidR="00E453AA">
        <w:rPr>
          <w:rFonts w:ascii="Factor B" w:hAnsi="Factor B"/>
        </w:rPr>
        <w:t>0276111237</w:t>
      </w:r>
      <w:r w:rsidR="007933A6" w:rsidRPr="00E453AA">
        <w:rPr>
          <w:rFonts w:ascii="Factor B" w:hAnsi="Factor B"/>
        </w:rPr>
        <w:t xml:space="preserve">, ОГРН </w:t>
      </w:r>
      <w:r w:rsidR="00D046A5" w:rsidRPr="00E453AA">
        <w:rPr>
          <w:rFonts w:ascii="Factor B" w:hAnsi="Factor B"/>
        </w:rPr>
        <w:t>1</w:t>
      </w:r>
      <w:r w:rsidR="00AD4743">
        <w:rPr>
          <w:rFonts w:ascii="Factor B" w:hAnsi="Factor B"/>
        </w:rPr>
        <w:t>070276006701</w:t>
      </w:r>
      <w:r w:rsidR="007933A6" w:rsidRPr="00E453AA">
        <w:rPr>
          <w:rFonts w:ascii="Factor B" w:hAnsi="Factor B"/>
        </w:rPr>
        <w:t xml:space="preserve">), </w:t>
      </w:r>
      <w:r w:rsidR="00C81BC3" w:rsidRPr="00E453AA">
        <w:rPr>
          <w:rFonts w:ascii="Factor B" w:hAnsi="Factor B"/>
        </w:rPr>
        <w:br/>
      </w:r>
      <w:r w:rsidR="00DB75BB" w:rsidRPr="00E453AA">
        <w:rPr>
          <w:rFonts w:ascii="Factor B" w:hAnsi="Factor B"/>
        </w:rPr>
        <w:t xml:space="preserve">на помещение в одном из объектов </w:t>
      </w:r>
      <w:r w:rsidR="007933A6" w:rsidRPr="00E453AA">
        <w:rPr>
          <w:rFonts w:ascii="Factor B" w:hAnsi="Factor B"/>
        </w:rPr>
        <w:t xml:space="preserve">указанных Застройщиков на территории города </w:t>
      </w:r>
      <w:r w:rsidR="00AD4743">
        <w:rPr>
          <w:rFonts w:ascii="Factor B" w:hAnsi="Factor B"/>
        </w:rPr>
        <w:t>Уфы</w:t>
      </w:r>
      <w:r w:rsidR="007933A6" w:rsidRPr="00E453AA">
        <w:rPr>
          <w:rFonts w:ascii="Factor B" w:hAnsi="Factor B"/>
        </w:rPr>
        <w:t xml:space="preserve">. </w:t>
      </w:r>
    </w:p>
    <w:p w14:paraId="1647ED78" w14:textId="77777777" w:rsidR="007933A6" w:rsidRPr="007933A6" w:rsidRDefault="007933A6" w:rsidP="007933A6">
      <w:pPr>
        <w:pStyle w:val="aff2"/>
        <w:spacing w:before="0" w:beforeAutospacing="0" w:after="0" w:afterAutospacing="0"/>
        <w:ind w:left="709"/>
        <w:jc w:val="both"/>
        <w:rPr>
          <w:rFonts w:ascii="Factor B" w:hAnsi="Factor B"/>
          <w:sz w:val="22"/>
          <w:szCs w:val="22"/>
        </w:rPr>
      </w:pPr>
    </w:p>
    <w:p w14:paraId="606DC37F" w14:textId="77777777" w:rsidR="00F20C7F" w:rsidRPr="007933A6" w:rsidRDefault="007933A6" w:rsidP="007933A6">
      <w:pPr>
        <w:pStyle w:val="af8"/>
        <w:spacing w:after="120" w:line="276" w:lineRule="auto"/>
        <w:ind w:left="709" w:hanging="709"/>
        <w:jc w:val="both"/>
        <w:rPr>
          <w:rFonts w:ascii="Factor B" w:hAnsi="Factor B"/>
        </w:rPr>
      </w:pPr>
      <w:r w:rsidRPr="007933A6">
        <w:rPr>
          <w:rFonts w:ascii="Factor B" w:hAnsi="Factor B"/>
          <w:sz w:val="18"/>
          <w:szCs w:val="18"/>
        </w:rPr>
        <w:t>2.1.2</w:t>
      </w:r>
      <w:r w:rsidRPr="007933A6">
        <w:rPr>
          <w:rFonts w:ascii="Factor B" w:hAnsi="Factor B"/>
        </w:rPr>
        <w:t xml:space="preserve">. </w:t>
      </w:r>
      <w:r w:rsidR="00C96128" w:rsidRPr="007933A6">
        <w:rPr>
          <w:rFonts w:ascii="Factor B" w:hAnsi="Factor B"/>
        </w:rPr>
        <w:t>На момент рекомендации и выплаты вознаграждения не имеет просроченной задолженности перед Организатором по своему договору.</w:t>
      </w:r>
    </w:p>
    <w:p w14:paraId="6DF1D419" w14:textId="15601A81" w:rsidR="00F20C7F" w:rsidRPr="007933A6" w:rsidRDefault="007933A6" w:rsidP="007933A6">
      <w:pPr>
        <w:pStyle w:val="af8"/>
        <w:spacing w:after="120" w:line="276" w:lineRule="auto"/>
        <w:ind w:left="709" w:hanging="709"/>
        <w:jc w:val="both"/>
        <w:rPr>
          <w:rFonts w:ascii="Factor B" w:hAnsi="Factor B"/>
        </w:rPr>
      </w:pPr>
      <w:r w:rsidRPr="007933A6">
        <w:rPr>
          <w:rFonts w:ascii="Factor B" w:hAnsi="Factor B"/>
          <w:sz w:val="18"/>
          <w:szCs w:val="18"/>
        </w:rPr>
        <w:t>2.1.3</w:t>
      </w:r>
      <w:r w:rsidRPr="007933A6">
        <w:rPr>
          <w:rFonts w:ascii="Factor B" w:hAnsi="Factor B"/>
        </w:rPr>
        <w:t xml:space="preserve">. </w:t>
      </w:r>
      <w:r>
        <w:rPr>
          <w:rFonts w:ascii="Factor B" w:hAnsi="Factor B"/>
        </w:rPr>
        <w:t xml:space="preserve">  </w:t>
      </w:r>
      <w:r w:rsidR="00C96128" w:rsidRPr="007933A6">
        <w:rPr>
          <w:rFonts w:ascii="Factor B" w:hAnsi="Factor B"/>
        </w:rPr>
        <w:t xml:space="preserve">Не является сотрудником </w:t>
      </w:r>
      <w:r w:rsidR="00AD4743">
        <w:rPr>
          <w:rFonts w:ascii="Factor B" w:hAnsi="Factor B"/>
        </w:rPr>
        <w:t xml:space="preserve">отдела </w:t>
      </w:r>
      <w:proofErr w:type="spellStart"/>
      <w:r w:rsidR="00AD4743">
        <w:rPr>
          <w:rFonts w:ascii="Factor B" w:hAnsi="Factor B"/>
        </w:rPr>
        <w:t>пордаж</w:t>
      </w:r>
      <w:proofErr w:type="spellEnd"/>
      <w:r w:rsidR="00AD4743">
        <w:rPr>
          <w:rFonts w:ascii="Factor B" w:hAnsi="Factor B"/>
        </w:rPr>
        <w:t xml:space="preserve"> или отдела маркетинга </w:t>
      </w:r>
      <w:r w:rsidR="00C96128" w:rsidRPr="007933A6">
        <w:rPr>
          <w:rFonts w:ascii="Factor B" w:hAnsi="Factor B"/>
        </w:rPr>
        <w:t>Организатора или аффилированных с ним компаний, а также их близким родственником.</w:t>
      </w:r>
    </w:p>
    <w:p w14:paraId="7162B1AC" w14:textId="77777777" w:rsidR="00F20C7F" w:rsidRPr="007933A6" w:rsidRDefault="007933A6" w:rsidP="007933A6">
      <w:pPr>
        <w:pStyle w:val="af8"/>
        <w:spacing w:after="120" w:line="276" w:lineRule="auto"/>
        <w:ind w:left="709" w:hanging="709"/>
        <w:jc w:val="both"/>
        <w:rPr>
          <w:rFonts w:ascii="Factor B" w:hAnsi="Factor B"/>
        </w:rPr>
      </w:pPr>
      <w:r w:rsidRPr="007933A6">
        <w:rPr>
          <w:rFonts w:ascii="Factor B" w:hAnsi="Factor B"/>
          <w:sz w:val="18"/>
          <w:szCs w:val="18"/>
        </w:rPr>
        <w:t>2.1.4.</w:t>
      </w:r>
      <w:r w:rsidRPr="007933A6">
        <w:rPr>
          <w:rFonts w:ascii="Factor B" w:hAnsi="Factor B"/>
        </w:rPr>
        <w:t xml:space="preserve"> </w:t>
      </w:r>
      <w:r w:rsidR="00C96128" w:rsidRPr="007933A6">
        <w:rPr>
          <w:rFonts w:ascii="Factor B" w:hAnsi="Factor B"/>
        </w:rPr>
        <w:t>Не является профессиональным риелтором или агентством недвижимости, действующим в рамках агентского договора с Организатором.</w:t>
      </w:r>
    </w:p>
    <w:p w14:paraId="72471795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20"/>
        <w:jc w:val="both"/>
        <w:rPr>
          <w:rFonts w:ascii="Factor B" w:hAnsi="Factor B"/>
        </w:rPr>
      </w:pPr>
      <w:r>
        <w:rPr>
          <w:rFonts w:ascii="Factor B" w:hAnsi="Factor B"/>
          <w:b/>
        </w:rPr>
        <w:t>Привлеченный клиент (Друг):</w:t>
      </w:r>
      <w:r>
        <w:rPr>
          <w:rFonts w:ascii="Factor B" w:hAnsi="Factor B"/>
        </w:rPr>
        <w:t xml:space="preserve"> физическое лицо старше 18 лет, которое:</w:t>
      </w:r>
    </w:p>
    <w:p w14:paraId="2C6091F6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ранее не имело договорных отношений с Организатором по приобретению недвижимости или информация о нем (или его близких родственниках) отсутствует в базе данных Организатора (является новым клиентом).</w:t>
      </w:r>
    </w:p>
    <w:p w14:paraId="0FCC5453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Получило уникальный код от Рекомендателя и сообщило его Организатору.</w:t>
      </w:r>
    </w:p>
    <w:p w14:paraId="2CCBB258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Заключило ДДУ или ДКП на помещение в одном из объектов Организатора, участвующих в Акции, в период ее проведения.</w:t>
      </w:r>
    </w:p>
    <w:p w14:paraId="1D85AAAB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Не является тем же лицом, что и Рекомендатель.</w:t>
      </w:r>
    </w:p>
    <w:p w14:paraId="2BF12DA6" w14:textId="77777777" w:rsidR="00F20C7F" w:rsidRDefault="00C96128">
      <w:pPr>
        <w:pStyle w:val="af8"/>
        <w:numPr>
          <w:ilvl w:val="0"/>
          <w:numId w:val="13"/>
        </w:numPr>
        <w:spacing w:after="120" w:line="276" w:lineRule="auto"/>
        <w:ind w:left="709" w:hanging="720"/>
        <w:jc w:val="both"/>
        <w:rPr>
          <w:rFonts w:ascii="Factor B" w:hAnsi="Factor B"/>
          <w:b/>
        </w:rPr>
      </w:pPr>
      <w:r>
        <w:rPr>
          <w:rFonts w:ascii="Factor B" w:hAnsi="Factor B"/>
          <w:b/>
        </w:rPr>
        <w:t>Механика Акции</w:t>
      </w:r>
    </w:p>
    <w:p w14:paraId="5E7116BD" w14:textId="77777777" w:rsidR="00F20C7F" w:rsidRPr="002D7F50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20"/>
        <w:jc w:val="both"/>
        <w:rPr>
          <w:rFonts w:ascii="Factor B" w:hAnsi="Factor B"/>
          <w:b/>
          <w:color w:val="000000" w:themeColor="text1"/>
        </w:rPr>
      </w:pPr>
      <w:r w:rsidRPr="002D7F50">
        <w:rPr>
          <w:rFonts w:ascii="Factor B" w:hAnsi="Factor B"/>
          <w:b/>
          <w:color w:val="000000" w:themeColor="text1"/>
        </w:rPr>
        <w:t>Оформление рекомендации и получение кодового слова</w:t>
      </w:r>
    </w:p>
    <w:p w14:paraId="33823DE8" w14:textId="77777777" w:rsidR="00787EC3" w:rsidRPr="0085676A" w:rsidRDefault="00787EC3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  <w:color w:val="000000" w:themeColor="text1"/>
        </w:rPr>
      </w:pPr>
      <w:r w:rsidRPr="0085676A">
        <w:rPr>
          <w:rFonts w:ascii="Factor B" w:hAnsi="Factor B" w:cs="Segoe UI"/>
          <w:color w:val="000000" w:themeColor="text1"/>
          <w:shd w:val="clear" w:color="auto" w:fill="FFFFFF"/>
        </w:rPr>
        <w:t>Для участия в Акции Рекомендатель должен заполн</w:t>
      </w:r>
      <w:r w:rsidR="002D7F50" w:rsidRPr="0085676A">
        <w:rPr>
          <w:rFonts w:ascii="Factor B" w:hAnsi="Factor B" w:cs="Segoe UI"/>
          <w:color w:val="000000" w:themeColor="text1"/>
          <w:shd w:val="clear" w:color="auto" w:fill="FFFFFF"/>
        </w:rPr>
        <w:t>ить</w:t>
      </w:r>
      <w:r w:rsidRPr="0085676A">
        <w:rPr>
          <w:rFonts w:ascii="Factor B" w:hAnsi="Factor B" w:cs="Segoe UI"/>
          <w:color w:val="000000" w:themeColor="text1"/>
          <w:shd w:val="clear" w:color="auto" w:fill="FFFFFF"/>
        </w:rPr>
        <w:t xml:space="preserve"> форму на целевой странице (лендинге) Акции, указывая: </w:t>
      </w:r>
    </w:p>
    <w:p w14:paraId="268DC0AE" w14:textId="77777777" w:rsidR="00787EC3" w:rsidRPr="0085676A" w:rsidRDefault="00787EC3" w:rsidP="00787EC3">
      <w:pPr>
        <w:pStyle w:val="af8"/>
        <w:spacing w:after="120" w:line="276" w:lineRule="auto"/>
        <w:ind w:left="709"/>
        <w:jc w:val="both"/>
        <w:rPr>
          <w:rFonts w:ascii="Factor B" w:hAnsi="Factor B" w:cs="Segoe UI"/>
          <w:color w:val="000000" w:themeColor="text1"/>
          <w:shd w:val="clear" w:color="auto" w:fill="FFFFFF"/>
        </w:rPr>
      </w:pPr>
      <w:r w:rsidRPr="0085676A">
        <w:rPr>
          <w:rFonts w:ascii="Factor B" w:hAnsi="Factor B" w:cs="Segoe UI"/>
          <w:color w:val="000000" w:themeColor="text1"/>
          <w:shd w:val="clear" w:color="auto" w:fill="FFFFFF"/>
        </w:rPr>
        <w:t xml:space="preserve">Фамилию, Имя, Отчество; </w:t>
      </w:r>
    </w:p>
    <w:p w14:paraId="27258D0F" w14:textId="77777777" w:rsidR="00787EC3" w:rsidRPr="0085676A" w:rsidRDefault="00787EC3" w:rsidP="00787EC3">
      <w:pPr>
        <w:pStyle w:val="af8"/>
        <w:spacing w:after="120" w:line="276" w:lineRule="auto"/>
        <w:ind w:left="709"/>
        <w:jc w:val="both"/>
        <w:rPr>
          <w:rFonts w:ascii="Factor B" w:hAnsi="Factor B" w:cs="Segoe UI"/>
          <w:color w:val="000000" w:themeColor="text1"/>
          <w:shd w:val="clear" w:color="auto" w:fill="FFFFFF"/>
        </w:rPr>
      </w:pPr>
      <w:r w:rsidRPr="0085676A">
        <w:rPr>
          <w:rFonts w:ascii="Factor B" w:hAnsi="Factor B" w:cs="Segoe UI"/>
          <w:color w:val="000000" w:themeColor="text1"/>
          <w:shd w:val="clear" w:color="auto" w:fill="FFFFFF"/>
        </w:rPr>
        <w:t xml:space="preserve">Город присутствия; </w:t>
      </w:r>
    </w:p>
    <w:p w14:paraId="66A1349D" w14:textId="77777777" w:rsidR="00787EC3" w:rsidRPr="0085676A" w:rsidRDefault="00787EC3" w:rsidP="00787EC3">
      <w:pPr>
        <w:pStyle w:val="af8"/>
        <w:spacing w:after="120" w:line="276" w:lineRule="auto"/>
        <w:ind w:left="709"/>
        <w:jc w:val="both"/>
        <w:rPr>
          <w:rFonts w:ascii="Factor B" w:hAnsi="Factor B" w:cs="Segoe UI"/>
          <w:color w:val="000000" w:themeColor="text1"/>
          <w:shd w:val="clear" w:color="auto" w:fill="FFFFFF"/>
        </w:rPr>
      </w:pPr>
      <w:r w:rsidRPr="0085676A">
        <w:rPr>
          <w:rFonts w:ascii="Factor B" w:hAnsi="Factor B" w:cs="Segoe UI"/>
          <w:color w:val="000000" w:themeColor="text1"/>
          <w:shd w:val="clear" w:color="auto" w:fill="FFFFFF"/>
        </w:rPr>
        <w:t xml:space="preserve">Контактный номер телефона и E-mail; </w:t>
      </w:r>
    </w:p>
    <w:p w14:paraId="516C65C4" w14:textId="77777777" w:rsidR="00787EC3" w:rsidRPr="0085676A" w:rsidRDefault="00787EC3" w:rsidP="00787EC3">
      <w:pPr>
        <w:pStyle w:val="af8"/>
        <w:spacing w:after="120" w:line="276" w:lineRule="auto"/>
        <w:ind w:left="709"/>
        <w:jc w:val="both"/>
        <w:rPr>
          <w:rFonts w:ascii="Factor B" w:hAnsi="Factor B"/>
          <w:color w:val="000000" w:themeColor="text1"/>
        </w:rPr>
      </w:pPr>
      <w:r w:rsidRPr="0085676A">
        <w:rPr>
          <w:rFonts w:ascii="Factor B" w:hAnsi="Factor B" w:cs="Segoe UI"/>
          <w:color w:val="000000" w:themeColor="text1"/>
          <w:shd w:val="clear" w:color="auto" w:fill="FFFFFF"/>
        </w:rPr>
        <w:t>При регистрации через электронную форму Рекомендатель подтверждает согласие на обработку персональных данных и принятие условий настоящих Правил путем проставления соответствующих отметок.</w:t>
      </w:r>
    </w:p>
    <w:p w14:paraId="4688FE46" w14:textId="77777777" w:rsidR="00F20C7F" w:rsidRPr="0085676A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  <w:color w:val="000000" w:themeColor="text1"/>
        </w:rPr>
      </w:pPr>
      <w:r w:rsidRPr="0085676A">
        <w:rPr>
          <w:rFonts w:ascii="Factor B" w:hAnsi="Factor B"/>
          <w:color w:val="000000" w:themeColor="text1"/>
        </w:rPr>
        <w:t xml:space="preserve">Для участия в Акции Рекомендатель </w:t>
      </w:r>
      <w:r w:rsidR="002D7F50" w:rsidRPr="0085676A">
        <w:rPr>
          <w:rFonts w:ascii="Factor B" w:hAnsi="Factor B"/>
          <w:color w:val="000000" w:themeColor="text1"/>
        </w:rPr>
        <w:t>может</w:t>
      </w:r>
      <w:r w:rsidRPr="0085676A">
        <w:rPr>
          <w:rFonts w:ascii="Factor B" w:hAnsi="Factor B"/>
          <w:color w:val="000000" w:themeColor="text1"/>
        </w:rPr>
        <w:t xml:space="preserve"> лично обратиться в офис продаж Организатора, заполнить Рекомендательное письмо установленного образца (Приложение №1 к настоящим Правилам), в котором указываются его данные. Менеджер отдела продаж присваивает обращению уникальное кодовое слово, которое вписывается в Рекомендательное письмо.</w:t>
      </w:r>
    </w:p>
    <w:p w14:paraId="108F96C1" w14:textId="77777777" w:rsidR="00F20C7F" w:rsidRPr="0085676A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  <w:color w:val="000000" w:themeColor="text1"/>
        </w:rPr>
      </w:pPr>
      <w:r w:rsidRPr="0085676A">
        <w:rPr>
          <w:rFonts w:ascii="Factor B" w:hAnsi="Factor B"/>
          <w:color w:val="000000" w:themeColor="text1"/>
        </w:rPr>
        <w:t>Рекомендатель самостоятельно передает кодовое слово своему Другу любым удобным способом (устно или передав копию Рекомендательного письма).</w:t>
      </w:r>
    </w:p>
    <w:p w14:paraId="6F971CFD" w14:textId="77777777" w:rsidR="00F20C7F" w:rsidRPr="0085676A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  <w:color w:val="000000" w:themeColor="text1"/>
        </w:rPr>
      </w:pPr>
      <w:r w:rsidRPr="0085676A">
        <w:rPr>
          <w:rFonts w:ascii="Factor B" w:hAnsi="Factor B"/>
          <w:color w:val="000000" w:themeColor="text1"/>
        </w:rPr>
        <w:t>Кодовое слово является уникальным и привязывается к конкретному Рекомендателю посредством фиксации в CRM-системе Организатора на основании Рекомендательного письма. Кодовое слово не содержит персональных данных Привлеченного клиента (Друга)</w:t>
      </w:r>
    </w:p>
    <w:p w14:paraId="133FFC91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20"/>
        <w:jc w:val="both"/>
        <w:rPr>
          <w:rFonts w:ascii="Factor B" w:hAnsi="Factor B"/>
          <w:b/>
        </w:rPr>
      </w:pPr>
      <w:r>
        <w:rPr>
          <w:rFonts w:ascii="Factor B" w:hAnsi="Factor B"/>
          <w:b/>
        </w:rPr>
        <w:t>Обращение Друга и фиксация рекомендации</w:t>
      </w:r>
    </w:p>
    <w:p w14:paraId="18C8F476" w14:textId="77777777" w:rsidR="00A0610D" w:rsidRPr="0085676A" w:rsidRDefault="002D7F50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  <w:color w:val="000000" w:themeColor="text1"/>
        </w:rPr>
      </w:pPr>
      <w:r w:rsidRPr="0085676A">
        <w:rPr>
          <w:rFonts w:ascii="Factor B" w:hAnsi="Factor B" w:cs="Segoe UI"/>
          <w:color w:val="000000" w:themeColor="text1"/>
          <w:shd w:val="clear" w:color="auto" w:fill="FFFFFF"/>
        </w:rPr>
        <w:lastRenderedPageBreak/>
        <w:t xml:space="preserve">При первом контакте Друг должен зарегистрировать свое обращение по рекомендации через электронную форму на Сайте, </w:t>
      </w:r>
      <w:proofErr w:type="gramStart"/>
      <w:r w:rsidR="00A0610D" w:rsidRPr="0085676A">
        <w:rPr>
          <w:rFonts w:ascii="Factor B" w:hAnsi="Factor B" w:cs="Segoe UI"/>
          <w:color w:val="000000" w:themeColor="text1"/>
          <w:shd w:val="clear" w:color="auto" w:fill="FFFFFF"/>
        </w:rPr>
        <w:t>указав</w:t>
      </w:r>
      <w:r w:rsidRPr="0085676A">
        <w:rPr>
          <w:rFonts w:ascii="Factor B" w:hAnsi="Factor B" w:cs="Segoe UI"/>
          <w:color w:val="000000" w:themeColor="text1"/>
          <w:shd w:val="clear" w:color="auto" w:fill="FFFFFF"/>
        </w:rPr>
        <w:t xml:space="preserve"> </w:t>
      </w:r>
      <w:r w:rsidR="00A0610D" w:rsidRPr="0085676A">
        <w:rPr>
          <w:rFonts w:ascii="Factor B" w:hAnsi="Factor B" w:cs="Segoe UI"/>
          <w:color w:val="000000" w:themeColor="text1"/>
          <w:shd w:val="clear" w:color="auto" w:fill="FFFFFF"/>
        </w:rPr>
        <w:t>:</w:t>
      </w:r>
      <w:proofErr w:type="gramEnd"/>
    </w:p>
    <w:p w14:paraId="705705AA" w14:textId="77777777" w:rsidR="00A0610D" w:rsidRPr="0085676A" w:rsidRDefault="00A0610D" w:rsidP="00A0610D">
      <w:pPr>
        <w:pStyle w:val="af8"/>
        <w:spacing w:after="120" w:line="276" w:lineRule="auto"/>
        <w:ind w:left="709"/>
        <w:jc w:val="both"/>
        <w:rPr>
          <w:rFonts w:ascii="Factor B" w:hAnsi="Factor B" w:cs="Segoe UI"/>
          <w:color w:val="000000" w:themeColor="text1"/>
          <w:shd w:val="clear" w:color="auto" w:fill="FFFFFF"/>
        </w:rPr>
      </w:pPr>
      <w:r w:rsidRPr="0085676A">
        <w:rPr>
          <w:rFonts w:ascii="Factor B" w:hAnsi="Factor B" w:cs="Segoe UI"/>
          <w:color w:val="000000" w:themeColor="text1"/>
          <w:shd w:val="clear" w:color="auto" w:fill="FFFFFF"/>
        </w:rPr>
        <w:t xml:space="preserve">Фамилию, Имя, Отчество; </w:t>
      </w:r>
    </w:p>
    <w:p w14:paraId="558150CE" w14:textId="77777777" w:rsidR="00A0610D" w:rsidRPr="0085676A" w:rsidRDefault="00A0610D" w:rsidP="00A0610D">
      <w:pPr>
        <w:pStyle w:val="af8"/>
        <w:spacing w:after="120" w:line="276" w:lineRule="auto"/>
        <w:ind w:left="709"/>
        <w:jc w:val="both"/>
        <w:rPr>
          <w:rFonts w:ascii="Factor B" w:hAnsi="Factor B" w:cs="Segoe UI"/>
          <w:color w:val="000000" w:themeColor="text1"/>
          <w:shd w:val="clear" w:color="auto" w:fill="FFFFFF"/>
        </w:rPr>
      </w:pPr>
      <w:r w:rsidRPr="0085676A">
        <w:rPr>
          <w:rFonts w:ascii="Factor B" w:hAnsi="Factor B" w:cs="Segoe UI"/>
          <w:color w:val="000000" w:themeColor="text1"/>
          <w:shd w:val="clear" w:color="auto" w:fill="FFFFFF"/>
        </w:rPr>
        <w:t xml:space="preserve">Город присутствия; </w:t>
      </w:r>
    </w:p>
    <w:p w14:paraId="5D05C706" w14:textId="77777777" w:rsidR="00A0610D" w:rsidRPr="0085676A" w:rsidRDefault="00A0610D" w:rsidP="00A0610D">
      <w:pPr>
        <w:pStyle w:val="af8"/>
        <w:spacing w:after="120" w:line="276" w:lineRule="auto"/>
        <w:ind w:left="709"/>
        <w:jc w:val="both"/>
        <w:rPr>
          <w:rFonts w:ascii="Factor B" w:hAnsi="Factor B" w:cs="Segoe UI"/>
          <w:color w:val="000000" w:themeColor="text1"/>
          <w:shd w:val="clear" w:color="auto" w:fill="FFFFFF"/>
        </w:rPr>
      </w:pPr>
      <w:r w:rsidRPr="0085676A">
        <w:rPr>
          <w:rFonts w:ascii="Factor B" w:hAnsi="Factor B" w:cs="Segoe UI"/>
          <w:color w:val="000000" w:themeColor="text1"/>
          <w:shd w:val="clear" w:color="auto" w:fill="FFFFFF"/>
        </w:rPr>
        <w:t xml:space="preserve">Контактный номер телефона и E-mail; </w:t>
      </w:r>
    </w:p>
    <w:p w14:paraId="41B1295D" w14:textId="77777777" w:rsidR="00A0610D" w:rsidRPr="0085676A" w:rsidRDefault="002D7F50" w:rsidP="00A0610D">
      <w:pPr>
        <w:pStyle w:val="af8"/>
        <w:spacing w:after="120" w:line="276" w:lineRule="auto"/>
        <w:ind w:left="709"/>
        <w:jc w:val="both"/>
        <w:rPr>
          <w:rFonts w:ascii="Factor B" w:hAnsi="Factor B" w:cs="Segoe UI"/>
          <w:color w:val="000000" w:themeColor="text1"/>
          <w:shd w:val="clear" w:color="auto" w:fill="FFFFFF"/>
        </w:rPr>
      </w:pPr>
      <w:r w:rsidRPr="0085676A">
        <w:rPr>
          <w:rFonts w:ascii="Factor B" w:hAnsi="Factor B" w:cs="Segoe UI"/>
          <w:color w:val="000000" w:themeColor="text1"/>
          <w:shd w:val="clear" w:color="auto" w:fill="FFFFFF"/>
        </w:rPr>
        <w:t>Реферальный код</w:t>
      </w:r>
      <w:r w:rsidR="00A0610D" w:rsidRPr="0085676A">
        <w:rPr>
          <w:rFonts w:ascii="Factor B" w:hAnsi="Factor B" w:cs="Segoe UI"/>
          <w:color w:val="000000" w:themeColor="text1"/>
          <w:shd w:val="clear" w:color="auto" w:fill="FFFFFF"/>
        </w:rPr>
        <w:t>.</w:t>
      </w:r>
    </w:p>
    <w:p w14:paraId="448CBC1C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Менеджер отдела продаж проверяет действительность кода и проводит проверку Привлеченного клиента (Друга) по базе данных Организатора.</w:t>
      </w:r>
    </w:p>
    <w:p w14:paraId="66196A84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Рекомендация считается действительной только при одновременном выполнении условий:</w:t>
      </w:r>
    </w:p>
    <w:p w14:paraId="78183CD1" w14:textId="77777777" w:rsidR="00F20C7F" w:rsidRDefault="00C96128">
      <w:pPr>
        <w:pStyle w:val="af8"/>
        <w:numPr>
          <w:ilvl w:val="0"/>
          <w:numId w:val="18"/>
        </w:numPr>
        <w:spacing w:after="120" w:line="276" w:lineRule="auto"/>
        <w:ind w:left="709" w:hanging="720"/>
        <w:jc w:val="both"/>
        <w:rPr>
          <w:rFonts w:ascii="Factor B" w:hAnsi="Factor B"/>
        </w:rPr>
      </w:pPr>
      <w:r>
        <w:rPr>
          <w:rFonts w:ascii="Factor B" w:hAnsi="Factor B"/>
        </w:rPr>
        <w:t>Привлеченный клиент (Друг) сообщил код при первом контакте с Организатором.</w:t>
      </w:r>
    </w:p>
    <w:p w14:paraId="54E20939" w14:textId="77777777" w:rsidR="00F20C7F" w:rsidRDefault="00C96128">
      <w:pPr>
        <w:pStyle w:val="af8"/>
        <w:numPr>
          <w:ilvl w:val="0"/>
          <w:numId w:val="18"/>
        </w:numPr>
        <w:spacing w:after="120" w:line="276" w:lineRule="auto"/>
        <w:ind w:left="709" w:hanging="720"/>
        <w:jc w:val="both"/>
        <w:rPr>
          <w:rFonts w:ascii="Factor B" w:hAnsi="Factor B"/>
        </w:rPr>
      </w:pPr>
      <w:r>
        <w:rPr>
          <w:rFonts w:ascii="Factor B" w:hAnsi="Factor B"/>
        </w:rPr>
        <w:t>На момент обращения Привлеченный клиент (Друг) является новым клиентом (согласно п. 2.2.1 настоящих Правил).</w:t>
      </w:r>
    </w:p>
    <w:p w14:paraId="7E88ADBD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20"/>
        <w:jc w:val="both"/>
        <w:rPr>
          <w:rFonts w:ascii="Factor B" w:hAnsi="Factor B"/>
          <w:b/>
        </w:rPr>
      </w:pPr>
      <w:r>
        <w:rPr>
          <w:rFonts w:ascii="Factor B" w:hAnsi="Factor B"/>
          <w:b/>
        </w:rPr>
        <w:t>Покупка объекта недвижимости Другом</w:t>
      </w:r>
    </w:p>
    <w:p w14:paraId="5C7E2A4A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Привлеченный клиент (Друг) выбирает помещение в объекте, участвующем в Акции, и заключает ДДУ или ДКП в период действия Акции.</w:t>
      </w:r>
    </w:p>
    <w:p w14:paraId="6F2931D2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Друг вносит не менее 50% цены ДДУ или ДКП в период действия акции согласно условиям своего договора.</w:t>
      </w:r>
    </w:p>
    <w:p w14:paraId="1A69366F" w14:textId="77777777" w:rsidR="00F20C7F" w:rsidRDefault="00C96128">
      <w:pPr>
        <w:pStyle w:val="af8"/>
        <w:numPr>
          <w:ilvl w:val="0"/>
          <w:numId w:val="13"/>
        </w:numPr>
        <w:spacing w:after="120" w:line="276" w:lineRule="auto"/>
        <w:ind w:left="709" w:hanging="720"/>
        <w:jc w:val="both"/>
        <w:rPr>
          <w:rFonts w:ascii="Factor B" w:hAnsi="Factor B"/>
          <w:b/>
        </w:rPr>
      </w:pPr>
      <w:r>
        <w:rPr>
          <w:rFonts w:ascii="Factor B" w:hAnsi="Factor B"/>
          <w:b/>
        </w:rPr>
        <w:t>Условия получения вознаграждения Рекомендателем</w:t>
      </w:r>
    </w:p>
    <w:p w14:paraId="5159FE97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20"/>
        <w:jc w:val="both"/>
        <w:rPr>
          <w:rFonts w:ascii="Factor B" w:hAnsi="Factor B"/>
        </w:rPr>
      </w:pPr>
      <w:r>
        <w:rPr>
          <w:rFonts w:ascii="Factor B" w:hAnsi="Factor B"/>
        </w:rPr>
        <w:t>Право на получение вознаграждения возникает у Рекомендателя при одновременном выполнении следующих условий:</w:t>
      </w:r>
    </w:p>
    <w:p w14:paraId="0488BE87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Привлеченный клиент (Друг) сообщил код и Рекомендателя при своем первом обращении в отдел продаж Организатора (согласно п. 3.2).</w:t>
      </w:r>
    </w:p>
    <w:p w14:paraId="0D01E217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Привлеченный клиент (Друг) заключил ДДУ/ДКП в период действия Акции (п. 1.5) и на объект, участвующий в Акции (п. 1.4).</w:t>
      </w:r>
    </w:p>
    <w:p w14:paraId="1C4B43CE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ДДУ Привлеченного клиента (Друга) прошел государственную регистрацию, либо зарегистрирован переход права по ДКП.</w:t>
      </w:r>
    </w:p>
    <w:p w14:paraId="0E74F933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Привлеченный клиент (Друг) внес не менее 50% цены ДДУ/ДКП.</w:t>
      </w:r>
    </w:p>
    <w:p w14:paraId="3888D851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Привлеченный клиент (Друг) является новым клиентом Организатора (п. 2.2.1).</w:t>
      </w:r>
    </w:p>
    <w:p w14:paraId="74DF7D81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Привлеченный клиент (Друг) заключил ДДУ/ДКП без участия агентств недвижимости или риелторов.</w:t>
      </w:r>
    </w:p>
    <w:p w14:paraId="3CDEB526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Рекомендатель соответствует требованиям п. 2.1 на момент выплаты вознаграждения.</w:t>
      </w:r>
    </w:p>
    <w:p w14:paraId="46D8533D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Договор (ДДУ/ДКП) Привлеченного клиента (Друга) не расторгнут на момент выплаты вознаграждения.</w:t>
      </w:r>
    </w:p>
    <w:p w14:paraId="73FE1C3B" w14:textId="77777777" w:rsidR="00F20C7F" w:rsidRDefault="00C96128">
      <w:pPr>
        <w:pStyle w:val="af8"/>
        <w:numPr>
          <w:ilvl w:val="0"/>
          <w:numId w:val="13"/>
        </w:numPr>
        <w:spacing w:after="120" w:line="276" w:lineRule="auto"/>
        <w:ind w:left="709" w:hanging="720"/>
        <w:jc w:val="both"/>
        <w:rPr>
          <w:rFonts w:ascii="Factor B" w:hAnsi="Factor B"/>
          <w:b/>
        </w:rPr>
      </w:pPr>
      <w:r>
        <w:rPr>
          <w:rFonts w:ascii="Factor B" w:hAnsi="Factor B"/>
          <w:b/>
        </w:rPr>
        <w:t>Размер и порядок выплаты вознаграждения</w:t>
      </w:r>
    </w:p>
    <w:p w14:paraId="768DF1CD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20"/>
        <w:jc w:val="both"/>
        <w:rPr>
          <w:rFonts w:ascii="Factor B" w:hAnsi="Factor B"/>
        </w:rPr>
      </w:pPr>
      <w:r>
        <w:rPr>
          <w:rFonts w:ascii="Factor B" w:hAnsi="Factor B"/>
        </w:rPr>
        <w:t xml:space="preserve">Размер вознаграждения: за каждого успешно Привлеченного клиента (Друга), выполнившего условия п. 4.1, Рекомендатель получает вознаграждение в размере </w:t>
      </w:r>
      <w:r w:rsidR="0098585E">
        <w:rPr>
          <w:rFonts w:ascii="Factor B" w:hAnsi="Factor B"/>
        </w:rPr>
        <w:t>1</w:t>
      </w:r>
      <w:r>
        <w:rPr>
          <w:rFonts w:ascii="Factor B" w:hAnsi="Factor B"/>
        </w:rPr>
        <w:t xml:space="preserve">% от </w:t>
      </w:r>
      <w:r>
        <w:rPr>
          <w:rFonts w:ascii="Factor B" w:hAnsi="Factor B"/>
        </w:rPr>
        <w:lastRenderedPageBreak/>
        <w:t>стоимости помещения Друга, указанной в ДДУ/ДКП (за вычетом субсидирования, целевых займов, комиссий и иных наценок).</w:t>
      </w:r>
    </w:p>
    <w:p w14:paraId="3E8234BE" w14:textId="77777777" w:rsidR="00F20C7F" w:rsidRPr="002D7F50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20"/>
        <w:jc w:val="both"/>
        <w:rPr>
          <w:rFonts w:ascii="Factor B" w:hAnsi="Factor B"/>
          <w:color w:val="000000" w:themeColor="text1"/>
        </w:rPr>
      </w:pPr>
      <w:r w:rsidRPr="002D7F50">
        <w:rPr>
          <w:rFonts w:ascii="Factor B" w:hAnsi="Factor B"/>
          <w:color w:val="000000" w:themeColor="text1"/>
        </w:rPr>
        <w:t>После выполнения всех условий, указанных в п. 4.1, уполномоченный представитель Организатора связывается с Рекомендателем по телефону и приглашает его в офис продаж для оформления документов на выплату вознаграждения либо направляет уведомление по номеру телефона или электронной почте.</w:t>
      </w:r>
    </w:p>
    <w:p w14:paraId="242E2CD3" w14:textId="77777777" w:rsidR="00F20C7F" w:rsidRPr="002D7F50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  <w:b/>
          <w:color w:val="000000" w:themeColor="text1"/>
        </w:rPr>
      </w:pPr>
      <w:r w:rsidRPr="002D7F50">
        <w:rPr>
          <w:rFonts w:ascii="Factor B" w:hAnsi="Factor B"/>
          <w:b/>
          <w:color w:val="000000" w:themeColor="text1"/>
        </w:rPr>
        <w:t>Порядок получения вознаграждения:</w:t>
      </w:r>
    </w:p>
    <w:p w14:paraId="1A7A5F4A" w14:textId="77777777" w:rsidR="00F20C7F" w:rsidRPr="002D7F50" w:rsidRDefault="00C96128">
      <w:pPr>
        <w:pStyle w:val="af8"/>
        <w:numPr>
          <w:ilvl w:val="2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  <w:b/>
          <w:color w:val="000000" w:themeColor="text1"/>
        </w:rPr>
      </w:pPr>
      <w:r w:rsidRPr="002D7F50">
        <w:rPr>
          <w:rFonts w:ascii="Factor B" w:hAnsi="Factor B"/>
          <w:b/>
          <w:color w:val="000000" w:themeColor="text1"/>
        </w:rPr>
        <w:t>Оформление документов на выплату:</w:t>
      </w:r>
    </w:p>
    <w:p w14:paraId="63A65C0B" w14:textId="77777777" w:rsidR="00F20C7F" w:rsidRPr="002D7F50" w:rsidRDefault="00C96128">
      <w:pPr>
        <w:pStyle w:val="af8"/>
        <w:spacing w:after="120" w:line="276" w:lineRule="auto"/>
        <w:ind w:left="708"/>
        <w:jc w:val="both"/>
        <w:rPr>
          <w:rFonts w:ascii="Factor B" w:hAnsi="Factor B"/>
          <w:color w:val="000000" w:themeColor="text1"/>
        </w:rPr>
      </w:pPr>
      <w:r w:rsidRPr="002D7F50">
        <w:rPr>
          <w:rFonts w:ascii="Factor B" w:hAnsi="Factor B"/>
          <w:color w:val="000000" w:themeColor="text1"/>
        </w:rPr>
        <w:t>Для получения вознаграждения Рекомендатель должен в согласованное с представителем Организатора время явиться в офис продаж, имея при себе паспорт, ИНН и СНИЛС.</w:t>
      </w:r>
    </w:p>
    <w:p w14:paraId="0025FAC0" w14:textId="77777777" w:rsidR="00F20C7F" w:rsidRPr="002D7F50" w:rsidRDefault="00C96128">
      <w:pPr>
        <w:pStyle w:val="af8"/>
        <w:spacing w:after="120" w:line="276" w:lineRule="auto"/>
        <w:ind w:left="708"/>
        <w:jc w:val="both"/>
        <w:rPr>
          <w:rFonts w:ascii="Factor B" w:hAnsi="Factor B"/>
          <w:color w:val="000000" w:themeColor="text1"/>
        </w:rPr>
      </w:pPr>
      <w:r w:rsidRPr="002D7F50">
        <w:rPr>
          <w:rFonts w:ascii="Factor B" w:hAnsi="Factor B"/>
          <w:color w:val="000000" w:themeColor="text1"/>
        </w:rPr>
        <w:t>На основании данных Рекомендателя (в том числе паспортных данных, ИНН, СНИЛС, имеющихся у Организатора по ранее заключенному договору) Организатор готовит Договор о выплате вознаграждения и Акт приема-передачи оказанных услуг (далее — Закрывающие документы).</w:t>
      </w:r>
    </w:p>
    <w:p w14:paraId="4C1148AE" w14:textId="77777777" w:rsidR="00F20C7F" w:rsidRPr="002D7F50" w:rsidRDefault="00C96128">
      <w:pPr>
        <w:pStyle w:val="af8"/>
        <w:spacing w:after="120" w:line="276" w:lineRule="auto"/>
        <w:ind w:left="708"/>
        <w:jc w:val="both"/>
        <w:rPr>
          <w:rFonts w:ascii="Factor B" w:hAnsi="Factor B"/>
          <w:color w:val="000000" w:themeColor="text1"/>
        </w:rPr>
      </w:pPr>
      <w:r w:rsidRPr="002D7F50">
        <w:rPr>
          <w:rFonts w:ascii="Factor B" w:hAnsi="Factor B"/>
          <w:color w:val="000000" w:themeColor="text1"/>
        </w:rPr>
        <w:t>Рекомендатель на месте заполняет Заявление на перечисление денежных средств (Приложение №2 к настоящим Правилам), в котором указывает свои актуальные и полные банковские реквизиты, и подписывает Закрывающие документы. Подписанные обеими сторонами Закрывающие документы загружаются ответственным сотрудником Организатора в систему электронного документооборота для дальнейшего согласования и передачи в бухгалтерию</w:t>
      </w:r>
    </w:p>
    <w:p w14:paraId="4E1E0624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jc w:val="both"/>
        <w:rPr>
          <w:rFonts w:ascii="Factor B" w:hAnsi="Factor B"/>
        </w:rPr>
      </w:pPr>
      <w:r>
        <w:rPr>
          <w:rFonts w:ascii="Factor B" w:hAnsi="Factor B"/>
        </w:rPr>
        <w:t>Запрос на выплату денежных средств:</w:t>
      </w:r>
    </w:p>
    <w:p w14:paraId="70DE6D84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Для получения Суммы Вознаграждения с виртуального счета в виде реальных денежных средств, Рекомендатель должен подать соответствующее заявление на выплату через функционал личного кабинета в мобильном приложении. В заявлении Рекомендатель указывает свои актуальные и полные банковские реквизиты для перечисления средств. Вместе с заявлением Рекомендатель предоставляет необходимые документы (скан-копии паспорта, ИНН, Уведомление о регистрации в системе индивидуального (персонифицированного) учёта (ранее СНИЛС)), если они не были предоставлены или верифицированы Организатором ранее.</w:t>
      </w:r>
    </w:p>
    <w:p w14:paraId="201C4403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На основании этих данных Организатор готовит Договор о выплате вознаграждения и Акт приема-передачи оказанных услуг (далее – Закрывающие документы). Закрывающие документы направляются Рекомендателю на подписание (в электронном или бумажном виде).</w:t>
      </w:r>
    </w:p>
    <w:p w14:paraId="7769DFA8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jc w:val="both"/>
        <w:rPr>
          <w:rFonts w:ascii="Factor B" w:hAnsi="Factor B"/>
        </w:rPr>
      </w:pPr>
      <w:r>
        <w:rPr>
          <w:rFonts w:ascii="Factor B" w:hAnsi="Factor B"/>
        </w:rPr>
        <w:t>Сроки и порядок перечисления:</w:t>
      </w:r>
    </w:p>
    <w:p w14:paraId="33B6358E" w14:textId="77777777" w:rsidR="00F20C7F" w:rsidRPr="002D7F50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  <w:color w:val="000000" w:themeColor="text1"/>
        </w:rPr>
      </w:pPr>
      <w:r w:rsidRPr="002D7F50">
        <w:rPr>
          <w:rFonts w:ascii="Factor B" w:hAnsi="Factor B"/>
          <w:color w:val="000000" w:themeColor="text1"/>
        </w:rPr>
        <w:t xml:space="preserve">Выплата вознаграждения производится Организатором путем безналичного перечисления на указанный Рекомендателем в заявлении банковский счет. </w:t>
      </w:r>
    </w:p>
    <w:p w14:paraId="7031566F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Перечисление осуществляется в течение 30 (тридцати) рабочих дней с момента подписания обеими Сторонами Акта приема-передачи оказанных услуг.</w:t>
      </w:r>
    </w:p>
    <w:p w14:paraId="2FCDD5F7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 xml:space="preserve">Сумма вознаграждения, перечисляемая на банковский счет Рекомендателя, является его доходом и подлежит обложению НДФЛ в соответствии с законодательством РФ. Организатор Акции выступает налоговым агентом, рассчитывает, удерживает и </w:t>
      </w:r>
      <w:r>
        <w:rPr>
          <w:rFonts w:ascii="Factor B" w:hAnsi="Factor B"/>
        </w:rPr>
        <w:lastRenderedPageBreak/>
        <w:t>перечисляет НДФЛ в бюджет из суммы вознаграждения перед ее фактическим перечислением на банковский счет Рекомендателя. Сумма, зачисляемая на банковский счет Рекомендателя, будет равна Сумме Вознаграждения за вычетом удержанного НДФЛ.</w:t>
      </w:r>
    </w:p>
    <w:p w14:paraId="06961F1A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Использование виртуального счета:</w:t>
      </w:r>
    </w:p>
    <w:p w14:paraId="4833EF07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Средства, начисленные на виртуальный счет, могут быть использованы Рекомендателем только для вывода на свой банковский счет в порядке, предусмотренном п. 5.3.2 и 5.3.3. Иные способы использования средств с виртуального счета (например, оплата услуг Организатора, передача третьим лицам) не допускаются, если иное прямо не будет предусмотрено Организатором в дополнительных правилах или условиях.</w:t>
      </w:r>
    </w:p>
    <w:p w14:paraId="0B65BD6F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Сумма, отраженная на виртуальном счете в личном кабинете, носит информационный характер, подтверждает признание Организатором факта выполнения условий Акции и служит для учета и инициирования процедуры выплаты. Виртуальный счет не является банковским или электронным счетом, а начисленные на него средства не являются электронными денежными средствами или финансовым активом. Порядок их получения определяется исключительно настоящими Правилам</w:t>
      </w:r>
    </w:p>
    <w:p w14:paraId="5920EF4A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</w:rPr>
      </w:pPr>
      <w:r>
        <w:rPr>
          <w:rFonts w:ascii="Factor B" w:hAnsi="Factor B"/>
        </w:rPr>
        <w:t>Количество вознаграждений: Один Рекомендатель может получить вознаграждение за неограниченное количество Привлеченных клиентов в период действия Акции. Вознаграждение предоставляется за каждую успешную рекомендацию отдельно.</w:t>
      </w:r>
    </w:p>
    <w:p w14:paraId="5F88CAEA" w14:textId="77777777" w:rsidR="00F20C7F" w:rsidRDefault="00C96128">
      <w:pPr>
        <w:pStyle w:val="af8"/>
        <w:numPr>
          <w:ilvl w:val="0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  <w:b/>
        </w:rPr>
      </w:pPr>
      <w:r>
        <w:rPr>
          <w:rFonts w:ascii="Factor B" w:hAnsi="Factor B"/>
          <w:b/>
        </w:rPr>
        <w:t>Ограничения и особые условия</w:t>
      </w:r>
    </w:p>
    <w:p w14:paraId="1DDD5577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</w:rPr>
      </w:pPr>
      <w:r>
        <w:rPr>
          <w:rFonts w:ascii="Factor B" w:hAnsi="Factor B"/>
        </w:rPr>
        <w:t>Акция не суммируется с некоторыми другими скидками и специальными предложениями Организатора для Привлеченного клиента (Друга). Уточняйте у менеджеров отдела продаж Организатора.</w:t>
      </w:r>
    </w:p>
    <w:p w14:paraId="4F2483A1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</w:rPr>
      </w:pPr>
      <w:r>
        <w:rPr>
          <w:rFonts w:ascii="Factor B" w:hAnsi="Factor B"/>
        </w:rPr>
        <w:t>Рекомендация не засчитывается, если Привлеченный клиент (Друг) уже находился в базе данных Организатора (например, ранее оставлял заявку, посещал офис продаж) до момента регистрации рекомендации Рекомендателем. Первичность контакта определяется по базе данных (CRM) Организатора.</w:t>
      </w:r>
    </w:p>
    <w:p w14:paraId="46DAA9AE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</w:rPr>
      </w:pPr>
      <w:r>
        <w:rPr>
          <w:rFonts w:ascii="Factor B" w:hAnsi="Factor B"/>
        </w:rPr>
        <w:t>Организатор оставляет за собой право отказать в выплате вознаграждения в случае выявления мошенничества, нарушения настоящих Правил или предоставления недостоверной информации Рекомендателем или Привлеченным клиентом, или распространения ими заведомо ложной информаций/сведений, порочащих деловую репутацию Организатора.</w:t>
      </w:r>
    </w:p>
    <w:p w14:paraId="4DAC4B28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</w:rPr>
      </w:pPr>
      <w:r>
        <w:rPr>
          <w:rFonts w:ascii="Factor B" w:hAnsi="Factor B"/>
        </w:rPr>
        <w:t>Один и тот же Привлеченный клиент (Друг) может быть рекомендован только одним Рекомендателем. В случае поступления нескольких рекомендаций на одного и того же Друга, действительной считается та, которая была зарегистрирована раньше.</w:t>
      </w:r>
    </w:p>
    <w:p w14:paraId="65CC1A4A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</w:rPr>
      </w:pPr>
      <w:r>
        <w:rPr>
          <w:rFonts w:ascii="Factor B" w:hAnsi="Factor B"/>
        </w:rPr>
        <w:t>Организатор не несет ответственности:</w:t>
      </w:r>
    </w:p>
    <w:p w14:paraId="62198423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</w:rPr>
      </w:pPr>
      <w:r>
        <w:rPr>
          <w:rFonts w:ascii="Factor B" w:hAnsi="Factor B"/>
        </w:rPr>
        <w:t>За сбои, произошедшие не по вине Организатора в программном комплексе (оборудовании).</w:t>
      </w:r>
    </w:p>
    <w:p w14:paraId="07EF2B34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</w:rPr>
      </w:pPr>
      <w:r>
        <w:rPr>
          <w:rFonts w:ascii="Factor B" w:hAnsi="Factor B"/>
        </w:rPr>
        <w:t>За любые убытки, возникшие участников, в связи с участием в Акции.</w:t>
      </w:r>
    </w:p>
    <w:p w14:paraId="7D59205C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</w:rPr>
      </w:pPr>
      <w:r>
        <w:rPr>
          <w:rFonts w:ascii="Factor B" w:hAnsi="Factor B"/>
        </w:rPr>
        <w:t>За несанкционированный доступ третьих лиц в личный кабинету участников.</w:t>
      </w:r>
    </w:p>
    <w:p w14:paraId="5F3B6BA5" w14:textId="77777777" w:rsidR="00F20C7F" w:rsidRDefault="00C96128">
      <w:pPr>
        <w:pStyle w:val="af8"/>
        <w:numPr>
          <w:ilvl w:val="2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</w:rPr>
      </w:pPr>
      <w:r>
        <w:rPr>
          <w:rFonts w:ascii="Factor B" w:hAnsi="Factor B"/>
        </w:rPr>
        <w:t>За любые иные события и обстоятельства, находящиеся вне контроля со стороны Организатора.</w:t>
      </w:r>
    </w:p>
    <w:p w14:paraId="059D8D75" w14:textId="77777777" w:rsidR="00F20C7F" w:rsidRDefault="00C96128">
      <w:pPr>
        <w:pStyle w:val="af8"/>
        <w:numPr>
          <w:ilvl w:val="0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  <w:b/>
        </w:rPr>
      </w:pPr>
      <w:r>
        <w:rPr>
          <w:rFonts w:ascii="Factor B" w:hAnsi="Factor B"/>
          <w:b/>
        </w:rPr>
        <w:lastRenderedPageBreak/>
        <w:t>Заключительные положения</w:t>
      </w:r>
    </w:p>
    <w:p w14:paraId="0848864B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</w:rPr>
      </w:pPr>
      <w:r>
        <w:rPr>
          <w:rFonts w:ascii="Factor B" w:hAnsi="Factor B"/>
        </w:rPr>
        <w:t>Участие в Акции подразумевает полное согласие Участников с настоящими Правилами. Рекомендатель соглашается с Правилами в момент генерации промокода. Привлеченный клиент (Друг) подтверждает свое согласие на участие в Акции в момент использования промокода при обращении к Организатору.</w:t>
      </w:r>
    </w:p>
    <w:p w14:paraId="615494FB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</w:rPr>
      </w:pPr>
      <w:r>
        <w:rPr>
          <w:rFonts w:ascii="Factor B" w:hAnsi="Factor B"/>
        </w:rPr>
        <w:t>Участие в Акции является добровольным.</w:t>
      </w:r>
    </w:p>
    <w:p w14:paraId="04E441B2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</w:rPr>
      </w:pPr>
      <w:r>
        <w:rPr>
          <w:rFonts w:ascii="Factor B" w:hAnsi="Factor B"/>
        </w:rPr>
        <w:t>Организатор вправе в любое время вносить изменения в Правила путем размещения новых условий на Сайте организатора.</w:t>
      </w:r>
    </w:p>
    <w:p w14:paraId="43B8FB57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</w:rPr>
      </w:pPr>
      <w:r>
        <w:rPr>
          <w:rFonts w:ascii="Factor B" w:hAnsi="Factor B"/>
        </w:rPr>
        <w:t>Персональные данные Участников обрабатываются Организатором в соответствии с ФЗ-152 «О персональных данных» и Политикой конфиденциальности Организатора.</w:t>
      </w:r>
    </w:p>
    <w:p w14:paraId="2A8F22DB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</w:rPr>
      </w:pPr>
      <w:r>
        <w:rPr>
          <w:rFonts w:ascii="Factor B" w:hAnsi="Factor B"/>
        </w:rPr>
        <w:t xml:space="preserve">Организатор вправе в любое время по своему усмотрению в одностороннем порядке досрочно прекратить проведение Акции, разместив уведомление на Сайте или в мобильном приложении организатора не менее чем за 5 (пять) календарных дней до даты прекращения. </w:t>
      </w:r>
    </w:p>
    <w:p w14:paraId="5038F4C3" w14:textId="77777777" w:rsidR="00F20C7F" w:rsidRDefault="00C96128">
      <w:pPr>
        <w:pStyle w:val="af8"/>
        <w:spacing w:after="120" w:line="276" w:lineRule="auto"/>
        <w:ind w:left="709" w:hanging="1"/>
        <w:jc w:val="both"/>
        <w:rPr>
          <w:rFonts w:ascii="Factor B" w:hAnsi="Factor B"/>
        </w:rPr>
      </w:pPr>
      <w:r>
        <w:rPr>
          <w:rFonts w:ascii="Factor B" w:hAnsi="Factor B"/>
        </w:rPr>
        <w:t>С момента прекращения Акции обязательства Организатора по выплате вознаграждения прекращаются, за исключением тех случаев, когда все без исключения условия для получения вознаграждения, перечисленные в п. 4.1 настоящих Правил, были выполнены Рекомендателем и Привлеченным клиентом (Другом) до даты прекращения Акции. Если на дату прекращения Акции хотя бы одно из условий п. 4.1 не выполнено, право Рекомендателя на вознаграждение не возникает, и Организатор освобождается от любых обязательств по его выплате</w:t>
      </w:r>
    </w:p>
    <w:p w14:paraId="3412C870" w14:textId="77777777" w:rsidR="00F20C7F" w:rsidRDefault="00C96128">
      <w:pPr>
        <w:pStyle w:val="af8"/>
        <w:numPr>
          <w:ilvl w:val="1"/>
          <w:numId w:val="13"/>
        </w:numPr>
        <w:spacing w:after="120" w:line="276" w:lineRule="auto"/>
        <w:ind w:left="709" w:hanging="709"/>
        <w:jc w:val="both"/>
        <w:rPr>
          <w:rFonts w:ascii="Factor B" w:hAnsi="Factor B"/>
        </w:rPr>
      </w:pPr>
      <w:r>
        <w:rPr>
          <w:rFonts w:ascii="Factor B" w:hAnsi="Factor B"/>
        </w:rPr>
        <w:t xml:space="preserve">Все споры, возникающие между Организатором и Участником из настоящих Правил либо в связи с ней, решаются путем переговоров. </w:t>
      </w:r>
    </w:p>
    <w:p w14:paraId="4FA0443B" w14:textId="77777777" w:rsidR="00F20C7F" w:rsidRDefault="00C96128">
      <w:pPr>
        <w:pStyle w:val="af8"/>
        <w:spacing w:after="120" w:line="276" w:lineRule="auto"/>
        <w:ind w:left="709" w:hanging="1"/>
        <w:jc w:val="both"/>
        <w:rPr>
          <w:rFonts w:ascii="Factor B" w:hAnsi="Factor B"/>
        </w:rPr>
      </w:pPr>
      <w:r>
        <w:rPr>
          <w:rFonts w:ascii="Factor B" w:hAnsi="Factor B"/>
        </w:rPr>
        <w:t>В случае невозможности урегулирования споров и разногласий путем переговоров – в суде в соответствии с действующим законодательством Российской Федерации</w:t>
      </w:r>
    </w:p>
    <w:p w14:paraId="52667994" w14:textId="77777777" w:rsidR="00F20C7F" w:rsidRDefault="00F20C7F">
      <w:pPr>
        <w:pStyle w:val="af8"/>
        <w:spacing w:after="120" w:line="276" w:lineRule="auto"/>
        <w:ind w:left="709"/>
        <w:jc w:val="both"/>
        <w:rPr>
          <w:rFonts w:ascii="Factor B" w:hAnsi="Factor B"/>
          <w:b/>
        </w:rPr>
        <w:sectPr w:rsidR="00F20C7F">
          <w:headerReference w:type="default" r:id="rId8"/>
          <w:pgSz w:w="11906" w:h="16838"/>
          <w:pgMar w:top="993" w:right="850" w:bottom="1134" w:left="1134" w:header="708" w:footer="708" w:gutter="0"/>
          <w:cols w:space="708"/>
          <w:titlePg/>
          <w:docGrid w:linePitch="360"/>
        </w:sectPr>
      </w:pPr>
    </w:p>
    <w:p w14:paraId="4052FD0E" w14:textId="77777777" w:rsidR="00F20C7F" w:rsidRDefault="00C96128">
      <w:pPr>
        <w:pStyle w:val="af8"/>
        <w:spacing w:after="120" w:line="276" w:lineRule="auto"/>
        <w:ind w:left="6096"/>
        <w:rPr>
          <w:rFonts w:ascii="Factor B" w:hAnsi="Factor B"/>
        </w:rPr>
      </w:pPr>
      <w:r>
        <w:rPr>
          <w:rFonts w:ascii="Factor B" w:hAnsi="Factor B"/>
        </w:rPr>
        <w:lastRenderedPageBreak/>
        <w:t>Приложение №1</w:t>
      </w:r>
    </w:p>
    <w:p w14:paraId="4AC2D734" w14:textId="77777777" w:rsidR="00F20C7F" w:rsidRDefault="00C96128">
      <w:pPr>
        <w:pStyle w:val="af8"/>
        <w:spacing w:after="120" w:line="276" w:lineRule="auto"/>
        <w:ind w:left="6096"/>
        <w:rPr>
          <w:rFonts w:ascii="Factor B" w:hAnsi="Factor B"/>
        </w:rPr>
      </w:pPr>
      <w:r>
        <w:rPr>
          <w:rFonts w:ascii="Factor B" w:hAnsi="Factor B"/>
        </w:rPr>
        <w:t>к Правилам рекламной акции «Приведи друга»</w:t>
      </w:r>
    </w:p>
    <w:p w14:paraId="2FC6CCEB" w14:textId="77777777" w:rsidR="00F20C7F" w:rsidRDefault="00C96128">
      <w:pPr>
        <w:pStyle w:val="af8"/>
        <w:spacing w:after="120" w:line="276" w:lineRule="auto"/>
        <w:ind w:left="709"/>
        <w:jc w:val="center"/>
        <w:rPr>
          <w:rFonts w:ascii="Factor B" w:hAnsi="Factor B"/>
        </w:rPr>
      </w:pPr>
      <w:r>
        <w:rPr>
          <w:rFonts w:ascii="Factor B" w:hAnsi="Factor B"/>
        </w:rPr>
        <w:t>РЕКОМЕНДАТЕЛЬНОЕ ПИСЬМО</w:t>
      </w:r>
    </w:p>
    <w:p w14:paraId="78B023D7" w14:textId="77777777" w:rsidR="00F20C7F" w:rsidRDefault="00F20C7F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</w:p>
    <w:p w14:paraId="185BF275" w14:textId="77777777" w:rsidR="00F20C7F" w:rsidRDefault="00C96128">
      <w:pPr>
        <w:pStyle w:val="af8"/>
        <w:spacing w:after="120" w:line="276" w:lineRule="auto"/>
        <w:ind w:left="709"/>
        <w:rPr>
          <w:rFonts w:ascii="Factor B" w:hAnsi="Factor B"/>
        </w:rPr>
      </w:pPr>
      <w:r>
        <w:rPr>
          <w:rFonts w:ascii="Factor B" w:hAnsi="Factor B"/>
        </w:rPr>
        <w:t xml:space="preserve">г. [Город] </w:t>
      </w:r>
      <w:r>
        <w:rPr>
          <w:rFonts w:ascii="Factor B" w:hAnsi="Factor B"/>
        </w:rPr>
        <w:tab/>
      </w:r>
      <w:r>
        <w:rPr>
          <w:rFonts w:ascii="Factor B" w:hAnsi="Factor B"/>
        </w:rPr>
        <w:tab/>
      </w:r>
      <w:r>
        <w:rPr>
          <w:rFonts w:ascii="Factor B" w:hAnsi="Factor B"/>
        </w:rPr>
        <w:tab/>
      </w:r>
      <w:r>
        <w:rPr>
          <w:rFonts w:ascii="Factor B" w:hAnsi="Factor B"/>
        </w:rPr>
        <w:tab/>
      </w:r>
      <w:r>
        <w:rPr>
          <w:rFonts w:ascii="Factor B" w:hAnsi="Factor B"/>
        </w:rPr>
        <w:tab/>
      </w:r>
      <w:r>
        <w:rPr>
          <w:rFonts w:ascii="Factor B" w:hAnsi="Factor B"/>
        </w:rPr>
        <w:tab/>
      </w:r>
      <w:r>
        <w:rPr>
          <w:rFonts w:ascii="Factor B" w:hAnsi="Factor B"/>
        </w:rPr>
        <w:tab/>
      </w:r>
      <w:r>
        <w:rPr>
          <w:rFonts w:ascii="Factor B" w:hAnsi="Factor B"/>
        </w:rPr>
        <w:tab/>
        <w:t xml:space="preserve">                                              Дата</w:t>
      </w:r>
    </w:p>
    <w:p w14:paraId="1A713604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Я, действующий клиент ООО «Специализированный Застройщик «____________» (далее — Организатор) на основании Договора [№ ДДУ/ДКП] от [Дата договора], настоящим письмом подтверждаю свое намерение принять участие в рекламной акции «Приведи друга» (далее — Акция).</w:t>
      </w:r>
    </w:p>
    <w:p w14:paraId="0432042F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Я ознакомлен(а) с Правилами Акции, понимаю их условия и полностью с ними согласен(на).</w:t>
      </w:r>
    </w:p>
    <w:p w14:paraId="0DD7328E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Прошу присвоить мне уникальное кодовое слово для передачи его потенциальному покупателю (Привлеченному клиенту) с целью его идентификации в рамках Акции.</w:t>
      </w:r>
    </w:p>
    <w:p w14:paraId="13BB1CE6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Данные Рекомендателя:</w:t>
      </w:r>
    </w:p>
    <w:p w14:paraId="0C505696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ФИО: [ФИО Рекомендателя полностью]</w:t>
      </w:r>
    </w:p>
    <w:p w14:paraId="0116605C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Контактный телефон: [Номер телефона Рекомендателя]</w:t>
      </w:r>
    </w:p>
    <w:p w14:paraId="527B4ECF" w14:textId="77777777" w:rsidR="00F20C7F" w:rsidRDefault="00F20C7F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</w:p>
    <w:p w14:paraId="5F8B4D8A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(Заполняется менеджером отдела продаж)</w:t>
      </w:r>
    </w:p>
    <w:p w14:paraId="7E2A937A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Присвоенное уникальное кодовое слово для рекомендации:</w:t>
      </w:r>
    </w:p>
    <w:p w14:paraId="4268A230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 xml:space="preserve"> [КОДОВОЕ СЛОВО]</w:t>
      </w:r>
    </w:p>
    <w:p w14:paraId="4322D072" w14:textId="77777777" w:rsidR="00F20C7F" w:rsidRDefault="00F20C7F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</w:p>
    <w:p w14:paraId="29A38A6B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Рекомендатель:</w:t>
      </w:r>
    </w:p>
    <w:p w14:paraId="0201FF05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_____________________ [ФИО Рекомендателя полностью]</w:t>
      </w:r>
    </w:p>
    <w:p w14:paraId="21A1159F" w14:textId="77777777" w:rsidR="00F20C7F" w:rsidRDefault="00F20C7F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</w:p>
    <w:p w14:paraId="3BC72E16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(подпись)</w:t>
      </w:r>
    </w:p>
    <w:p w14:paraId="633FCABF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Представитель Организатора (менеджер отдела продаж):</w:t>
      </w:r>
    </w:p>
    <w:p w14:paraId="2151E98A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_____________________ [Должность, ФИО менеджера]</w:t>
      </w:r>
    </w:p>
    <w:p w14:paraId="5E79190A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(подпись)</w:t>
      </w:r>
    </w:p>
    <w:p w14:paraId="66C28087" w14:textId="77777777" w:rsidR="00F20C7F" w:rsidRDefault="00F20C7F">
      <w:pPr>
        <w:pStyle w:val="af8"/>
        <w:spacing w:after="120" w:line="276" w:lineRule="auto"/>
        <w:ind w:left="709"/>
        <w:jc w:val="both"/>
        <w:rPr>
          <w:rFonts w:ascii="Factor B" w:hAnsi="Factor B"/>
        </w:rPr>
        <w:sectPr w:rsidR="00F20C7F">
          <w:pgSz w:w="11906" w:h="16838"/>
          <w:pgMar w:top="993" w:right="707" w:bottom="1134" w:left="1134" w:header="708" w:footer="708" w:gutter="0"/>
          <w:cols w:space="708"/>
          <w:titlePg/>
          <w:docGrid w:linePitch="360"/>
        </w:sectPr>
      </w:pPr>
    </w:p>
    <w:p w14:paraId="4EC9AA76" w14:textId="77777777" w:rsidR="00F20C7F" w:rsidRDefault="00F20C7F">
      <w:pPr>
        <w:pStyle w:val="af8"/>
        <w:spacing w:after="120" w:line="276" w:lineRule="auto"/>
        <w:ind w:left="6804"/>
        <w:jc w:val="both"/>
        <w:rPr>
          <w:rFonts w:ascii="Factor B" w:hAnsi="Factor B"/>
        </w:rPr>
      </w:pPr>
    </w:p>
    <w:p w14:paraId="299D4E87" w14:textId="77777777" w:rsidR="00F20C7F" w:rsidRDefault="00C96128">
      <w:pPr>
        <w:pStyle w:val="af8"/>
        <w:spacing w:after="120" w:line="276" w:lineRule="auto"/>
        <w:ind w:left="6804"/>
        <w:jc w:val="both"/>
        <w:rPr>
          <w:rFonts w:ascii="Factor B" w:hAnsi="Factor B"/>
        </w:rPr>
      </w:pPr>
      <w:r>
        <w:rPr>
          <w:rFonts w:ascii="Factor B" w:hAnsi="Factor B"/>
        </w:rPr>
        <w:t>Приложение №2</w:t>
      </w:r>
    </w:p>
    <w:p w14:paraId="12DA6CD5" w14:textId="77777777" w:rsidR="00F20C7F" w:rsidRDefault="00C96128">
      <w:pPr>
        <w:pStyle w:val="af8"/>
        <w:spacing w:after="120" w:line="276" w:lineRule="auto"/>
        <w:ind w:left="6804"/>
        <w:jc w:val="both"/>
        <w:rPr>
          <w:rFonts w:ascii="Factor B" w:hAnsi="Factor B"/>
        </w:rPr>
      </w:pPr>
      <w:r>
        <w:rPr>
          <w:rFonts w:ascii="Factor B" w:hAnsi="Factor B"/>
        </w:rPr>
        <w:t>к Правилам рекламной акции «Приведи друга»</w:t>
      </w:r>
    </w:p>
    <w:p w14:paraId="608DEE69" w14:textId="77777777" w:rsidR="00F20C7F" w:rsidRDefault="00F20C7F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</w:p>
    <w:p w14:paraId="4000137A" w14:textId="77777777" w:rsidR="00F20C7F" w:rsidRDefault="00782045">
      <w:pPr>
        <w:pStyle w:val="af8"/>
        <w:spacing w:after="120" w:line="276" w:lineRule="auto"/>
        <w:ind w:left="5387"/>
        <w:jc w:val="both"/>
        <w:rPr>
          <w:rFonts w:ascii="Factor B" w:hAnsi="Factor B"/>
        </w:rPr>
      </w:pPr>
      <w:r>
        <w:rPr>
          <w:rFonts w:ascii="Factor B" w:hAnsi="Factor B"/>
        </w:rPr>
        <w:t>Д</w:t>
      </w:r>
      <w:r w:rsidR="00C96128">
        <w:rPr>
          <w:rFonts w:ascii="Factor B" w:hAnsi="Factor B"/>
        </w:rPr>
        <w:t>иректору</w:t>
      </w:r>
    </w:p>
    <w:p w14:paraId="5DF80749" w14:textId="251D94F6" w:rsidR="00F20C7F" w:rsidRDefault="00C96128">
      <w:pPr>
        <w:pStyle w:val="af8"/>
        <w:spacing w:after="120" w:line="276" w:lineRule="auto"/>
        <w:ind w:left="5387"/>
        <w:jc w:val="both"/>
        <w:rPr>
          <w:rFonts w:ascii="Factor B" w:hAnsi="Factor B"/>
        </w:rPr>
      </w:pPr>
      <w:r>
        <w:rPr>
          <w:rFonts w:ascii="Factor B" w:hAnsi="Factor B"/>
        </w:rPr>
        <w:t>ООО «С</w:t>
      </w:r>
      <w:r w:rsidR="00C81BC3">
        <w:rPr>
          <w:rFonts w:ascii="Factor B" w:hAnsi="Factor B"/>
        </w:rPr>
        <w:t>З</w:t>
      </w:r>
      <w:r>
        <w:rPr>
          <w:rFonts w:ascii="Factor B" w:hAnsi="Factor B"/>
        </w:rPr>
        <w:t xml:space="preserve"> «ТАЛАН-</w:t>
      </w:r>
      <w:r w:rsidR="00782045">
        <w:rPr>
          <w:rFonts w:ascii="Factor B" w:hAnsi="Factor B"/>
        </w:rPr>
        <w:t>РЕГИОН-</w:t>
      </w:r>
      <w:r w:rsidR="00AD4743">
        <w:rPr>
          <w:rFonts w:ascii="Factor B" w:hAnsi="Factor B"/>
        </w:rPr>
        <w:t>30</w:t>
      </w:r>
      <w:r>
        <w:rPr>
          <w:rFonts w:ascii="Factor B" w:hAnsi="Factor B"/>
        </w:rPr>
        <w:t>»</w:t>
      </w:r>
    </w:p>
    <w:p w14:paraId="0F3C5ECE" w14:textId="77777777" w:rsidR="00F20C7F" w:rsidRDefault="00C96128">
      <w:pPr>
        <w:pStyle w:val="af8"/>
        <w:spacing w:after="120" w:line="276" w:lineRule="auto"/>
        <w:ind w:left="5387"/>
        <w:jc w:val="both"/>
        <w:rPr>
          <w:rFonts w:ascii="Factor B" w:hAnsi="Factor B"/>
        </w:rPr>
      </w:pPr>
      <w:r>
        <w:rPr>
          <w:rFonts w:ascii="Factor B" w:hAnsi="Factor B"/>
        </w:rPr>
        <w:t>[ФИО Генерального директора]</w:t>
      </w:r>
    </w:p>
    <w:p w14:paraId="1A0DABCD" w14:textId="77777777" w:rsidR="00F20C7F" w:rsidRDefault="00C96128">
      <w:pPr>
        <w:pStyle w:val="af8"/>
        <w:spacing w:after="120" w:line="276" w:lineRule="auto"/>
        <w:ind w:left="5387"/>
        <w:jc w:val="both"/>
        <w:rPr>
          <w:rFonts w:ascii="Factor B" w:hAnsi="Factor B"/>
        </w:rPr>
      </w:pPr>
      <w:r>
        <w:rPr>
          <w:rFonts w:ascii="Factor B" w:hAnsi="Factor B"/>
        </w:rPr>
        <w:t>от [ФИО Рекомендателя в родительном падеже],</w:t>
      </w:r>
    </w:p>
    <w:p w14:paraId="19849C56" w14:textId="77777777" w:rsidR="00F20C7F" w:rsidRDefault="00C96128">
      <w:pPr>
        <w:pStyle w:val="af8"/>
        <w:spacing w:after="120" w:line="276" w:lineRule="auto"/>
        <w:ind w:left="5387"/>
        <w:jc w:val="both"/>
        <w:rPr>
          <w:rFonts w:ascii="Factor B" w:hAnsi="Factor B"/>
        </w:rPr>
      </w:pPr>
      <w:r>
        <w:rPr>
          <w:rFonts w:ascii="Factor B" w:hAnsi="Factor B"/>
        </w:rPr>
        <w:t>проживающего(ей) по адресу:</w:t>
      </w:r>
    </w:p>
    <w:p w14:paraId="0F6E3FF3" w14:textId="77777777" w:rsidR="00F20C7F" w:rsidRDefault="00C96128">
      <w:pPr>
        <w:pStyle w:val="af8"/>
        <w:spacing w:after="120" w:line="276" w:lineRule="auto"/>
        <w:ind w:left="5387"/>
        <w:jc w:val="both"/>
        <w:rPr>
          <w:rFonts w:ascii="Factor B" w:hAnsi="Factor B"/>
        </w:rPr>
      </w:pPr>
      <w:r>
        <w:rPr>
          <w:rFonts w:ascii="Factor B" w:hAnsi="Factor B"/>
        </w:rPr>
        <w:t>[Адрес регистрации Рекомендателя]</w:t>
      </w:r>
    </w:p>
    <w:p w14:paraId="1398034E" w14:textId="77777777" w:rsidR="00F20C7F" w:rsidRDefault="00F20C7F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</w:p>
    <w:p w14:paraId="49C37963" w14:textId="77777777" w:rsidR="00F20C7F" w:rsidRDefault="00C96128">
      <w:pPr>
        <w:pStyle w:val="af8"/>
        <w:spacing w:after="120" w:line="276" w:lineRule="auto"/>
        <w:ind w:left="709"/>
        <w:jc w:val="center"/>
        <w:rPr>
          <w:rFonts w:ascii="Factor B" w:hAnsi="Factor B"/>
        </w:rPr>
      </w:pPr>
      <w:r>
        <w:rPr>
          <w:rFonts w:ascii="Factor B" w:hAnsi="Factor B"/>
        </w:rPr>
        <w:t>ЗАЯВЛЕНИЕ</w:t>
      </w:r>
    </w:p>
    <w:p w14:paraId="6B14B1B0" w14:textId="77777777" w:rsidR="00F20C7F" w:rsidRDefault="00C96128">
      <w:pPr>
        <w:pStyle w:val="af8"/>
        <w:spacing w:after="120" w:line="276" w:lineRule="auto"/>
        <w:ind w:left="709"/>
        <w:jc w:val="center"/>
        <w:rPr>
          <w:rFonts w:ascii="Factor B" w:hAnsi="Factor B"/>
        </w:rPr>
      </w:pPr>
      <w:r>
        <w:rPr>
          <w:rFonts w:ascii="Factor B" w:hAnsi="Factor B"/>
        </w:rPr>
        <w:t>о перечислении денежных средств</w:t>
      </w:r>
    </w:p>
    <w:p w14:paraId="13F1AE44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Я, [ФИО Рекомендателя полностью], прошу перечислить мне вознаграждение в размере [Сумма вознаграждения цифрами и прописью] рублей, причитающееся за участие в рекламной акции «Приведи друга», в соответствии с Договором о выплате вознаграждения № [Номер договора] от [Дата договора] и Актом приема-передачи оказанных услуг № [Номер акта] от [Дата акта].</w:t>
      </w:r>
    </w:p>
    <w:p w14:paraId="39B72DF6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Мои реквизиты для перечисления:</w:t>
      </w:r>
    </w:p>
    <w:p w14:paraId="436B063E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Получатель: ФИО</w:t>
      </w:r>
    </w:p>
    <w:p w14:paraId="7BDB441F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Банковские реквизиты:</w:t>
      </w:r>
    </w:p>
    <w:p w14:paraId="25D16408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 xml:space="preserve">Наименование банка: </w:t>
      </w:r>
    </w:p>
    <w:p w14:paraId="6CF749AA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 xml:space="preserve">Расчетный счет (номер счета получателя): </w:t>
      </w:r>
    </w:p>
    <w:p w14:paraId="65D1F8E4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 xml:space="preserve">БИК банка: </w:t>
      </w:r>
    </w:p>
    <w:p w14:paraId="43461FAA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 xml:space="preserve">Корреспондентский счет: </w:t>
      </w:r>
    </w:p>
    <w:p w14:paraId="7439989E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Настоящим подтверждаю, что указанные в заявлении банковские реквизиты являются полными, верными и актуальными. Ответственность за достоверность предоставленных данных несу в полном объеме.</w:t>
      </w:r>
    </w:p>
    <w:p w14:paraId="60A0D9C3" w14:textId="77777777" w:rsidR="00F20C7F" w:rsidRDefault="00F20C7F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</w:p>
    <w:p w14:paraId="15CEEB21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Дата</w:t>
      </w:r>
    </w:p>
    <w:p w14:paraId="3E1F09EF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_____________________ ФИО Рекомендателя полностью</w:t>
      </w:r>
    </w:p>
    <w:p w14:paraId="47CCF176" w14:textId="77777777" w:rsidR="00F20C7F" w:rsidRDefault="00C96128">
      <w:pPr>
        <w:pStyle w:val="af8"/>
        <w:spacing w:after="120" w:line="276" w:lineRule="auto"/>
        <w:ind w:left="709"/>
        <w:jc w:val="both"/>
        <w:rPr>
          <w:rFonts w:ascii="Factor B" w:hAnsi="Factor B"/>
        </w:rPr>
      </w:pPr>
      <w:r>
        <w:rPr>
          <w:rFonts w:ascii="Factor B" w:hAnsi="Factor B"/>
        </w:rPr>
        <w:t>(подпись)</w:t>
      </w:r>
    </w:p>
    <w:sectPr w:rsidR="00F20C7F">
      <w:pgSz w:w="11906" w:h="16838"/>
      <w:pgMar w:top="993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D82F" w14:textId="77777777" w:rsidR="001603EE" w:rsidRDefault="001603EE">
      <w:pPr>
        <w:spacing w:after="0" w:line="240" w:lineRule="auto"/>
      </w:pPr>
      <w:r>
        <w:separator/>
      </w:r>
    </w:p>
  </w:endnote>
  <w:endnote w:type="continuationSeparator" w:id="0">
    <w:p w14:paraId="46C10B43" w14:textId="77777777" w:rsidR="001603EE" w:rsidRDefault="0016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ctor B">
    <w:panose1 w:val="00000000000000000000"/>
    <w:charset w:val="CC"/>
    <w:family w:val="auto"/>
    <w:pitch w:val="variable"/>
    <w:sig w:usb0="80000227" w:usb1="5000006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EE31" w14:textId="77777777" w:rsidR="001603EE" w:rsidRDefault="001603EE">
      <w:pPr>
        <w:spacing w:after="0" w:line="240" w:lineRule="auto"/>
      </w:pPr>
      <w:r>
        <w:separator/>
      </w:r>
    </w:p>
  </w:footnote>
  <w:footnote w:type="continuationSeparator" w:id="0">
    <w:p w14:paraId="75ABFB63" w14:textId="77777777" w:rsidR="001603EE" w:rsidRDefault="0016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actor B" w:hAnsi="Factor B"/>
        <w:sz w:val="16"/>
        <w:szCs w:val="16"/>
      </w:rPr>
      <w:id w:val="673924340"/>
      <w:docPartObj>
        <w:docPartGallery w:val="Page Numbers (Top of Page)"/>
        <w:docPartUnique/>
      </w:docPartObj>
    </w:sdtPr>
    <w:sdtEndPr/>
    <w:sdtContent>
      <w:p w14:paraId="2DE57618" w14:textId="77777777" w:rsidR="00F20C7F" w:rsidRDefault="00C96128">
        <w:pPr>
          <w:pStyle w:val="afe"/>
          <w:ind w:left="709"/>
          <w:jc w:val="center"/>
          <w:rPr>
            <w:rFonts w:ascii="Factor B" w:hAnsi="Factor B"/>
            <w:sz w:val="16"/>
            <w:szCs w:val="16"/>
          </w:rPr>
        </w:pPr>
        <w:r>
          <w:rPr>
            <w:rFonts w:ascii="Factor B" w:hAnsi="Factor B"/>
            <w:sz w:val="16"/>
            <w:szCs w:val="16"/>
          </w:rPr>
          <w:t xml:space="preserve">Страница </w:t>
        </w:r>
        <w:r>
          <w:rPr>
            <w:rFonts w:ascii="Factor B" w:hAnsi="Factor B"/>
            <w:b/>
            <w:bCs/>
            <w:sz w:val="16"/>
            <w:szCs w:val="16"/>
          </w:rPr>
          <w:fldChar w:fldCharType="begin"/>
        </w:r>
        <w:r>
          <w:rPr>
            <w:rFonts w:ascii="Factor B" w:hAnsi="Factor B"/>
            <w:b/>
            <w:bCs/>
            <w:sz w:val="16"/>
            <w:szCs w:val="16"/>
          </w:rPr>
          <w:instrText>PAGE</w:instrText>
        </w:r>
        <w:r>
          <w:rPr>
            <w:rFonts w:ascii="Factor B" w:hAnsi="Factor B"/>
            <w:b/>
            <w:bCs/>
            <w:sz w:val="16"/>
            <w:szCs w:val="16"/>
          </w:rPr>
          <w:fldChar w:fldCharType="separate"/>
        </w:r>
        <w:r>
          <w:rPr>
            <w:rFonts w:ascii="Factor B" w:hAnsi="Factor B"/>
            <w:b/>
            <w:bCs/>
            <w:sz w:val="16"/>
            <w:szCs w:val="16"/>
          </w:rPr>
          <w:t>2</w:t>
        </w:r>
        <w:r>
          <w:rPr>
            <w:rFonts w:ascii="Factor B" w:hAnsi="Factor B"/>
            <w:b/>
            <w:bCs/>
            <w:sz w:val="16"/>
            <w:szCs w:val="16"/>
          </w:rPr>
          <w:fldChar w:fldCharType="end"/>
        </w:r>
        <w:r>
          <w:rPr>
            <w:rFonts w:ascii="Factor B" w:hAnsi="Factor B"/>
            <w:sz w:val="16"/>
            <w:szCs w:val="16"/>
          </w:rPr>
          <w:t xml:space="preserve"> из </w:t>
        </w:r>
        <w:r>
          <w:rPr>
            <w:rFonts w:ascii="Factor B" w:hAnsi="Factor B"/>
            <w:b/>
            <w:bCs/>
            <w:sz w:val="16"/>
            <w:szCs w:val="16"/>
          </w:rPr>
          <w:fldChar w:fldCharType="begin"/>
        </w:r>
        <w:r>
          <w:rPr>
            <w:rFonts w:ascii="Factor B" w:hAnsi="Factor B"/>
            <w:b/>
            <w:bCs/>
            <w:sz w:val="16"/>
            <w:szCs w:val="16"/>
          </w:rPr>
          <w:instrText>NUMPAGES</w:instrText>
        </w:r>
        <w:r>
          <w:rPr>
            <w:rFonts w:ascii="Factor B" w:hAnsi="Factor B"/>
            <w:b/>
            <w:bCs/>
            <w:sz w:val="16"/>
            <w:szCs w:val="16"/>
          </w:rPr>
          <w:fldChar w:fldCharType="separate"/>
        </w:r>
        <w:r>
          <w:rPr>
            <w:rFonts w:ascii="Factor B" w:hAnsi="Factor B"/>
            <w:b/>
            <w:bCs/>
            <w:sz w:val="16"/>
            <w:szCs w:val="16"/>
          </w:rPr>
          <w:t>2</w:t>
        </w:r>
        <w:r>
          <w:rPr>
            <w:rFonts w:ascii="Factor B" w:hAnsi="Factor B"/>
            <w:b/>
            <w:bCs/>
            <w:sz w:val="16"/>
            <w:szCs w:val="16"/>
          </w:rPr>
          <w:fldChar w:fldCharType="end"/>
        </w:r>
      </w:p>
    </w:sdtContent>
  </w:sdt>
  <w:p w14:paraId="56F04DB6" w14:textId="77777777" w:rsidR="00F20C7F" w:rsidRDefault="00F20C7F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6DF3"/>
    <w:multiLevelType w:val="hybridMultilevel"/>
    <w:tmpl w:val="CAC45B6C"/>
    <w:lvl w:ilvl="0" w:tplc="9B2AFF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D251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7CEC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5EF5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E63D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2439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CC00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980A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DAEA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30425"/>
    <w:multiLevelType w:val="hybridMultilevel"/>
    <w:tmpl w:val="3E5E1BDA"/>
    <w:lvl w:ilvl="0" w:tplc="D9786380">
      <w:start w:val="1"/>
      <w:numFmt w:val="decimal"/>
      <w:lvlText w:val="%1."/>
      <w:lvlJc w:val="left"/>
      <w:pPr>
        <w:ind w:left="1428" w:hanging="360"/>
      </w:pPr>
      <w:rPr>
        <w:b w:val="0"/>
        <w:sz w:val="18"/>
        <w:szCs w:val="18"/>
      </w:rPr>
    </w:lvl>
    <w:lvl w:ilvl="1" w:tplc="976C9068">
      <w:start w:val="1"/>
      <w:numFmt w:val="lowerLetter"/>
      <w:lvlText w:val="%2."/>
      <w:lvlJc w:val="left"/>
      <w:pPr>
        <w:ind w:left="2148" w:hanging="360"/>
      </w:pPr>
    </w:lvl>
    <w:lvl w:ilvl="2" w:tplc="5E4627A6">
      <w:start w:val="1"/>
      <w:numFmt w:val="lowerRoman"/>
      <w:lvlText w:val="%3."/>
      <w:lvlJc w:val="right"/>
      <w:pPr>
        <w:ind w:left="2868" w:hanging="180"/>
      </w:pPr>
    </w:lvl>
    <w:lvl w:ilvl="3" w:tplc="9596141A">
      <w:start w:val="1"/>
      <w:numFmt w:val="decimal"/>
      <w:lvlText w:val="%4."/>
      <w:lvlJc w:val="left"/>
      <w:pPr>
        <w:ind w:left="3588" w:hanging="360"/>
      </w:pPr>
    </w:lvl>
    <w:lvl w:ilvl="4" w:tplc="AD9269B2">
      <w:start w:val="1"/>
      <w:numFmt w:val="lowerLetter"/>
      <w:lvlText w:val="%5."/>
      <w:lvlJc w:val="left"/>
      <w:pPr>
        <w:ind w:left="4308" w:hanging="360"/>
      </w:pPr>
    </w:lvl>
    <w:lvl w:ilvl="5" w:tplc="36CEE638">
      <w:start w:val="1"/>
      <w:numFmt w:val="lowerRoman"/>
      <w:lvlText w:val="%6."/>
      <w:lvlJc w:val="right"/>
      <w:pPr>
        <w:ind w:left="5028" w:hanging="180"/>
      </w:pPr>
    </w:lvl>
    <w:lvl w:ilvl="6" w:tplc="87AE871C">
      <w:start w:val="1"/>
      <w:numFmt w:val="decimal"/>
      <w:lvlText w:val="%7."/>
      <w:lvlJc w:val="left"/>
      <w:pPr>
        <w:ind w:left="5748" w:hanging="360"/>
      </w:pPr>
    </w:lvl>
    <w:lvl w:ilvl="7" w:tplc="D9E0F368">
      <w:start w:val="1"/>
      <w:numFmt w:val="lowerLetter"/>
      <w:lvlText w:val="%8."/>
      <w:lvlJc w:val="left"/>
      <w:pPr>
        <w:ind w:left="6468" w:hanging="360"/>
      </w:pPr>
    </w:lvl>
    <w:lvl w:ilvl="8" w:tplc="625833E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6D594D"/>
    <w:multiLevelType w:val="multilevel"/>
    <w:tmpl w:val="665A0E12"/>
    <w:lvl w:ilvl="0">
      <w:start w:val="1"/>
      <w:numFmt w:val="decimal"/>
      <w:lvlText w:val="%1"/>
      <w:lvlJc w:val="left"/>
      <w:pPr>
        <w:ind w:left="360" w:hanging="360"/>
      </w:pPr>
      <w:rPr>
        <w:rFonts w:ascii="Factor B" w:eastAsiaTheme="minorHAnsi" w:hAnsi="Factor B" w:cstheme="minorBidi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44B426A"/>
    <w:multiLevelType w:val="hybridMultilevel"/>
    <w:tmpl w:val="1AC2E074"/>
    <w:lvl w:ilvl="0" w:tplc="730E6A8E">
      <w:start w:val="1"/>
      <w:numFmt w:val="decimal"/>
      <w:lvlText w:val="%1."/>
      <w:lvlJc w:val="left"/>
      <w:pPr>
        <w:ind w:left="2137" w:hanging="360"/>
      </w:pPr>
      <w:rPr>
        <w:b w:val="0"/>
        <w:sz w:val="18"/>
        <w:szCs w:val="18"/>
      </w:rPr>
    </w:lvl>
    <w:lvl w:ilvl="1" w:tplc="51AE15D2">
      <w:start w:val="1"/>
      <w:numFmt w:val="lowerLetter"/>
      <w:lvlText w:val="%2."/>
      <w:lvlJc w:val="left"/>
      <w:pPr>
        <w:ind w:left="2149" w:hanging="360"/>
      </w:pPr>
    </w:lvl>
    <w:lvl w:ilvl="2" w:tplc="63FC458E">
      <w:start w:val="1"/>
      <w:numFmt w:val="lowerRoman"/>
      <w:lvlText w:val="%3."/>
      <w:lvlJc w:val="right"/>
      <w:pPr>
        <w:ind w:left="2869" w:hanging="180"/>
      </w:pPr>
    </w:lvl>
    <w:lvl w:ilvl="3" w:tplc="D0362C1A">
      <w:start w:val="1"/>
      <w:numFmt w:val="decimal"/>
      <w:lvlText w:val="%4."/>
      <w:lvlJc w:val="left"/>
      <w:pPr>
        <w:ind w:left="3589" w:hanging="360"/>
      </w:pPr>
    </w:lvl>
    <w:lvl w:ilvl="4" w:tplc="41E2D784">
      <w:start w:val="1"/>
      <w:numFmt w:val="lowerLetter"/>
      <w:lvlText w:val="%5."/>
      <w:lvlJc w:val="left"/>
      <w:pPr>
        <w:ind w:left="4309" w:hanging="360"/>
      </w:pPr>
    </w:lvl>
    <w:lvl w:ilvl="5" w:tplc="627E0C62">
      <w:start w:val="1"/>
      <w:numFmt w:val="lowerRoman"/>
      <w:lvlText w:val="%6."/>
      <w:lvlJc w:val="right"/>
      <w:pPr>
        <w:ind w:left="5029" w:hanging="180"/>
      </w:pPr>
    </w:lvl>
    <w:lvl w:ilvl="6" w:tplc="5C3CCEB6">
      <w:start w:val="1"/>
      <w:numFmt w:val="decimal"/>
      <w:lvlText w:val="%7."/>
      <w:lvlJc w:val="left"/>
      <w:pPr>
        <w:ind w:left="5749" w:hanging="360"/>
      </w:pPr>
    </w:lvl>
    <w:lvl w:ilvl="7" w:tplc="9B7424BA">
      <w:start w:val="1"/>
      <w:numFmt w:val="lowerLetter"/>
      <w:lvlText w:val="%8."/>
      <w:lvlJc w:val="left"/>
      <w:pPr>
        <w:ind w:left="6469" w:hanging="360"/>
      </w:pPr>
    </w:lvl>
    <w:lvl w:ilvl="8" w:tplc="466890D2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8D4710"/>
    <w:multiLevelType w:val="multilevel"/>
    <w:tmpl w:val="CDDE3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655941"/>
    <w:multiLevelType w:val="multilevel"/>
    <w:tmpl w:val="C868D7FA"/>
    <w:lvl w:ilvl="0">
      <w:start w:val="1"/>
      <w:numFmt w:val="decimal"/>
      <w:lvlText w:val="%1."/>
      <w:lvlJc w:val="left"/>
      <w:pPr>
        <w:ind w:left="2137" w:hanging="360"/>
      </w:pPr>
      <w:rPr>
        <w:b/>
        <w:sz w:val="20"/>
        <w:szCs w:val="20"/>
      </w:rPr>
    </w:lvl>
    <w:lvl w:ilvl="1">
      <w:start w:val="5"/>
      <w:numFmt w:val="decimal"/>
      <w:isLgl/>
      <w:lvlText w:val="%1.%2."/>
      <w:lvlJc w:val="left"/>
      <w:pPr>
        <w:ind w:left="2497" w:hanging="720"/>
      </w:pPr>
      <w:rPr>
        <w:rFonts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24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5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17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1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57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7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37" w:hanging="2160"/>
      </w:pPr>
      <w:rPr>
        <w:rFonts w:hint="default"/>
        <w:b/>
      </w:rPr>
    </w:lvl>
  </w:abstractNum>
  <w:abstractNum w:abstractNumId="6" w15:restartNumberingAfterBreak="0">
    <w:nsid w:val="2E5C3C41"/>
    <w:multiLevelType w:val="hybridMultilevel"/>
    <w:tmpl w:val="91F25C78"/>
    <w:lvl w:ilvl="0" w:tplc="C6A66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67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6F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0A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E63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A48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65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E84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0A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74FB5"/>
    <w:multiLevelType w:val="multilevel"/>
    <w:tmpl w:val="2A8220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EB14FB"/>
    <w:multiLevelType w:val="hybridMultilevel"/>
    <w:tmpl w:val="08146B84"/>
    <w:lvl w:ilvl="0" w:tplc="1214FB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376BE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DD286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BFAE05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0908B6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A9834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0481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76CD2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F0C81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920921"/>
    <w:multiLevelType w:val="hybridMultilevel"/>
    <w:tmpl w:val="E028F19E"/>
    <w:lvl w:ilvl="0" w:tplc="CFC8CEF4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F6547FD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A9A07D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4AA326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1C4A1C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61EB0C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BE89DA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1ECF06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79EB14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7428B4"/>
    <w:multiLevelType w:val="hybridMultilevel"/>
    <w:tmpl w:val="63623E34"/>
    <w:lvl w:ilvl="0" w:tplc="A4247E9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A56F5F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78C603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EA43A5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B1630F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D54666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206CBD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1567BD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B8E8E0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2A4E39"/>
    <w:multiLevelType w:val="hybridMultilevel"/>
    <w:tmpl w:val="56161828"/>
    <w:lvl w:ilvl="0" w:tplc="FCA01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CF1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1A8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3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022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40F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E5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849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01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56B86"/>
    <w:multiLevelType w:val="hybridMultilevel"/>
    <w:tmpl w:val="9594E01C"/>
    <w:lvl w:ilvl="0" w:tplc="158C0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468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CC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40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C8B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FE3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47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41D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62E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D7DE6"/>
    <w:multiLevelType w:val="multilevel"/>
    <w:tmpl w:val="7FE886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strike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386AB3"/>
    <w:multiLevelType w:val="hybridMultilevel"/>
    <w:tmpl w:val="6486C0DC"/>
    <w:lvl w:ilvl="0" w:tplc="5BECD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6DA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6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EF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2B4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54F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EF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034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B6F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27225"/>
    <w:multiLevelType w:val="hybridMultilevel"/>
    <w:tmpl w:val="85688DF0"/>
    <w:lvl w:ilvl="0" w:tplc="D96A6BC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8AFEC614">
      <w:start w:val="1"/>
      <w:numFmt w:val="lowerLetter"/>
      <w:lvlText w:val="%2."/>
      <w:lvlJc w:val="left"/>
      <w:pPr>
        <w:ind w:left="2008" w:hanging="360"/>
      </w:pPr>
    </w:lvl>
    <w:lvl w:ilvl="2" w:tplc="9A46DD28">
      <w:start w:val="1"/>
      <w:numFmt w:val="lowerRoman"/>
      <w:lvlText w:val="%3."/>
      <w:lvlJc w:val="right"/>
      <w:pPr>
        <w:ind w:left="2728" w:hanging="180"/>
      </w:pPr>
    </w:lvl>
    <w:lvl w:ilvl="3" w:tplc="DAAA5968">
      <w:start w:val="1"/>
      <w:numFmt w:val="decimal"/>
      <w:lvlText w:val="%4."/>
      <w:lvlJc w:val="left"/>
      <w:pPr>
        <w:ind w:left="3448" w:hanging="360"/>
      </w:pPr>
    </w:lvl>
    <w:lvl w:ilvl="4" w:tplc="6F408D46">
      <w:start w:val="1"/>
      <w:numFmt w:val="lowerLetter"/>
      <w:lvlText w:val="%5."/>
      <w:lvlJc w:val="left"/>
      <w:pPr>
        <w:ind w:left="4168" w:hanging="360"/>
      </w:pPr>
    </w:lvl>
    <w:lvl w:ilvl="5" w:tplc="35AED838">
      <w:start w:val="1"/>
      <w:numFmt w:val="lowerRoman"/>
      <w:lvlText w:val="%6."/>
      <w:lvlJc w:val="right"/>
      <w:pPr>
        <w:ind w:left="4888" w:hanging="180"/>
      </w:pPr>
    </w:lvl>
    <w:lvl w:ilvl="6" w:tplc="7B3E8FE8">
      <w:start w:val="1"/>
      <w:numFmt w:val="decimal"/>
      <w:lvlText w:val="%7."/>
      <w:lvlJc w:val="left"/>
      <w:pPr>
        <w:ind w:left="5608" w:hanging="360"/>
      </w:pPr>
    </w:lvl>
    <w:lvl w:ilvl="7" w:tplc="22C8AEC0">
      <w:start w:val="1"/>
      <w:numFmt w:val="lowerLetter"/>
      <w:lvlText w:val="%8."/>
      <w:lvlJc w:val="left"/>
      <w:pPr>
        <w:ind w:left="6328" w:hanging="360"/>
      </w:pPr>
    </w:lvl>
    <w:lvl w:ilvl="8" w:tplc="A17A7522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5F714C4F"/>
    <w:multiLevelType w:val="hybridMultilevel"/>
    <w:tmpl w:val="6A76B42A"/>
    <w:lvl w:ilvl="0" w:tplc="4E3252B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0D69BA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BFC738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BCAD06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3BEE81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2582D4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202C88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D947C5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D88AE2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FA328D8"/>
    <w:multiLevelType w:val="hybridMultilevel"/>
    <w:tmpl w:val="604A8F10"/>
    <w:lvl w:ilvl="0" w:tplc="05EEDB02">
      <w:start w:val="1"/>
      <w:numFmt w:val="decimal"/>
      <w:lvlText w:val="%1."/>
      <w:lvlJc w:val="left"/>
      <w:pPr>
        <w:ind w:left="1440" w:hanging="360"/>
      </w:pPr>
    </w:lvl>
    <w:lvl w:ilvl="1" w:tplc="712C0644">
      <w:start w:val="1"/>
      <w:numFmt w:val="lowerLetter"/>
      <w:lvlText w:val="%2."/>
      <w:lvlJc w:val="left"/>
      <w:pPr>
        <w:ind w:left="2160" w:hanging="360"/>
      </w:pPr>
    </w:lvl>
    <w:lvl w:ilvl="2" w:tplc="D2E08F50">
      <w:start w:val="1"/>
      <w:numFmt w:val="lowerRoman"/>
      <w:lvlText w:val="%3."/>
      <w:lvlJc w:val="right"/>
      <w:pPr>
        <w:ind w:left="2880" w:hanging="180"/>
      </w:pPr>
    </w:lvl>
    <w:lvl w:ilvl="3" w:tplc="8F9614B8">
      <w:start w:val="1"/>
      <w:numFmt w:val="decimal"/>
      <w:lvlText w:val="%4."/>
      <w:lvlJc w:val="left"/>
      <w:pPr>
        <w:ind w:left="3600" w:hanging="360"/>
      </w:pPr>
    </w:lvl>
    <w:lvl w:ilvl="4" w:tplc="3252F570">
      <w:start w:val="1"/>
      <w:numFmt w:val="lowerLetter"/>
      <w:lvlText w:val="%5."/>
      <w:lvlJc w:val="left"/>
      <w:pPr>
        <w:ind w:left="4320" w:hanging="360"/>
      </w:pPr>
    </w:lvl>
    <w:lvl w:ilvl="5" w:tplc="72FEFEBC">
      <w:start w:val="1"/>
      <w:numFmt w:val="lowerRoman"/>
      <w:lvlText w:val="%6."/>
      <w:lvlJc w:val="right"/>
      <w:pPr>
        <w:ind w:left="5040" w:hanging="180"/>
      </w:pPr>
    </w:lvl>
    <w:lvl w:ilvl="6" w:tplc="34481C7E">
      <w:start w:val="1"/>
      <w:numFmt w:val="decimal"/>
      <w:lvlText w:val="%7."/>
      <w:lvlJc w:val="left"/>
      <w:pPr>
        <w:ind w:left="5760" w:hanging="360"/>
      </w:pPr>
    </w:lvl>
    <w:lvl w:ilvl="7" w:tplc="92A2CA36">
      <w:start w:val="1"/>
      <w:numFmt w:val="lowerLetter"/>
      <w:lvlText w:val="%8."/>
      <w:lvlJc w:val="left"/>
      <w:pPr>
        <w:ind w:left="6480" w:hanging="360"/>
      </w:pPr>
    </w:lvl>
    <w:lvl w:ilvl="8" w:tplc="335CD7AC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315D56"/>
    <w:multiLevelType w:val="hybridMultilevel"/>
    <w:tmpl w:val="08B8D634"/>
    <w:lvl w:ilvl="0" w:tplc="0EC4F200">
      <w:start w:val="1"/>
      <w:numFmt w:val="decimal"/>
      <w:lvlText w:val="%1."/>
      <w:lvlJc w:val="left"/>
      <w:pPr>
        <w:ind w:left="1429" w:hanging="360"/>
      </w:pPr>
    </w:lvl>
    <w:lvl w:ilvl="1" w:tplc="8A52D6F4">
      <w:start w:val="1"/>
      <w:numFmt w:val="lowerLetter"/>
      <w:lvlText w:val="%2."/>
      <w:lvlJc w:val="left"/>
      <w:pPr>
        <w:ind w:left="2149" w:hanging="360"/>
      </w:pPr>
    </w:lvl>
    <w:lvl w:ilvl="2" w:tplc="F10CD994">
      <w:start w:val="1"/>
      <w:numFmt w:val="lowerRoman"/>
      <w:lvlText w:val="%3."/>
      <w:lvlJc w:val="right"/>
      <w:pPr>
        <w:ind w:left="2869" w:hanging="180"/>
      </w:pPr>
    </w:lvl>
    <w:lvl w:ilvl="3" w:tplc="C6960A92">
      <w:start w:val="1"/>
      <w:numFmt w:val="decimal"/>
      <w:lvlText w:val="%4."/>
      <w:lvlJc w:val="left"/>
      <w:pPr>
        <w:ind w:left="3589" w:hanging="360"/>
      </w:pPr>
    </w:lvl>
    <w:lvl w:ilvl="4" w:tplc="E9667466">
      <w:start w:val="1"/>
      <w:numFmt w:val="lowerLetter"/>
      <w:lvlText w:val="%5."/>
      <w:lvlJc w:val="left"/>
      <w:pPr>
        <w:ind w:left="4309" w:hanging="360"/>
      </w:pPr>
    </w:lvl>
    <w:lvl w:ilvl="5" w:tplc="C66A6FDE">
      <w:start w:val="1"/>
      <w:numFmt w:val="lowerRoman"/>
      <w:lvlText w:val="%6."/>
      <w:lvlJc w:val="right"/>
      <w:pPr>
        <w:ind w:left="5029" w:hanging="180"/>
      </w:pPr>
    </w:lvl>
    <w:lvl w:ilvl="6" w:tplc="FA181FD0">
      <w:start w:val="1"/>
      <w:numFmt w:val="decimal"/>
      <w:lvlText w:val="%7."/>
      <w:lvlJc w:val="left"/>
      <w:pPr>
        <w:ind w:left="5749" w:hanging="360"/>
      </w:pPr>
    </w:lvl>
    <w:lvl w:ilvl="7" w:tplc="CB88949E">
      <w:start w:val="1"/>
      <w:numFmt w:val="lowerLetter"/>
      <w:lvlText w:val="%8."/>
      <w:lvlJc w:val="left"/>
      <w:pPr>
        <w:ind w:left="6469" w:hanging="360"/>
      </w:pPr>
    </w:lvl>
    <w:lvl w:ilvl="8" w:tplc="D882AD7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BE27A3C"/>
    <w:multiLevelType w:val="hybridMultilevel"/>
    <w:tmpl w:val="3FE21710"/>
    <w:lvl w:ilvl="0" w:tplc="03D08910">
      <w:start w:val="1"/>
      <w:numFmt w:val="decimal"/>
      <w:lvlText w:val="%1."/>
      <w:lvlJc w:val="left"/>
      <w:pPr>
        <w:ind w:left="720" w:hanging="360"/>
      </w:pPr>
    </w:lvl>
    <w:lvl w:ilvl="1" w:tplc="9A808C8C">
      <w:start w:val="1"/>
      <w:numFmt w:val="lowerLetter"/>
      <w:lvlText w:val="%2."/>
      <w:lvlJc w:val="left"/>
      <w:pPr>
        <w:ind w:left="1440" w:hanging="360"/>
      </w:pPr>
    </w:lvl>
    <w:lvl w:ilvl="2" w:tplc="5DB8B26E">
      <w:start w:val="1"/>
      <w:numFmt w:val="lowerRoman"/>
      <w:lvlText w:val="%3."/>
      <w:lvlJc w:val="right"/>
      <w:pPr>
        <w:ind w:left="2160" w:hanging="180"/>
      </w:pPr>
    </w:lvl>
    <w:lvl w:ilvl="3" w:tplc="AA309FD0">
      <w:start w:val="1"/>
      <w:numFmt w:val="decimal"/>
      <w:lvlText w:val="%4."/>
      <w:lvlJc w:val="left"/>
      <w:pPr>
        <w:ind w:left="2880" w:hanging="360"/>
      </w:pPr>
    </w:lvl>
    <w:lvl w:ilvl="4" w:tplc="97A8A278">
      <w:start w:val="1"/>
      <w:numFmt w:val="lowerLetter"/>
      <w:lvlText w:val="%5."/>
      <w:lvlJc w:val="left"/>
      <w:pPr>
        <w:ind w:left="3600" w:hanging="360"/>
      </w:pPr>
    </w:lvl>
    <w:lvl w:ilvl="5" w:tplc="3FEA455E">
      <w:start w:val="1"/>
      <w:numFmt w:val="lowerRoman"/>
      <w:lvlText w:val="%6."/>
      <w:lvlJc w:val="right"/>
      <w:pPr>
        <w:ind w:left="4320" w:hanging="180"/>
      </w:pPr>
    </w:lvl>
    <w:lvl w:ilvl="6" w:tplc="7F882B32">
      <w:start w:val="1"/>
      <w:numFmt w:val="decimal"/>
      <w:lvlText w:val="%7."/>
      <w:lvlJc w:val="left"/>
      <w:pPr>
        <w:ind w:left="5040" w:hanging="360"/>
      </w:pPr>
    </w:lvl>
    <w:lvl w:ilvl="7" w:tplc="AC48DA88">
      <w:start w:val="1"/>
      <w:numFmt w:val="lowerLetter"/>
      <w:lvlText w:val="%8."/>
      <w:lvlJc w:val="left"/>
      <w:pPr>
        <w:ind w:left="5760" w:hanging="360"/>
      </w:pPr>
    </w:lvl>
    <w:lvl w:ilvl="8" w:tplc="165637E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63422"/>
    <w:multiLevelType w:val="hybridMultilevel"/>
    <w:tmpl w:val="68F268A8"/>
    <w:lvl w:ilvl="0" w:tplc="5BF42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CBD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2E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00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A8B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AC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ED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4E6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38F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E2F15"/>
    <w:multiLevelType w:val="multilevel"/>
    <w:tmpl w:val="CCF433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strike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11"/>
  </w:num>
  <w:num w:numId="5">
    <w:abstractNumId w:val="6"/>
  </w:num>
  <w:num w:numId="6">
    <w:abstractNumId w:val="14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 w:numId="12">
    <w:abstractNumId w:val="4"/>
  </w:num>
  <w:num w:numId="13">
    <w:abstractNumId w:val="21"/>
  </w:num>
  <w:num w:numId="14">
    <w:abstractNumId w:val="18"/>
  </w:num>
  <w:num w:numId="15">
    <w:abstractNumId w:val="7"/>
  </w:num>
  <w:num w:numId="16">
    <w:abstractNumId w:val="10"/>
  </w:num>
  <w:num w:numId="17">
    <w:abstractNumId w:val="16"/>
  </w:num>
  <w:num w:numId="18">
    <w:abstractNumId w:val="9"/>
  </w:num>
  <w:num w:numId="19">
    <w:abstractNumId w:val="15"/>
  </w:num>
  <w:num w:numId="20">
    <w:abstractNumId w:val="19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7F"/>
    <w:rsid w:val="00085A01"/>
    <w:rsid w:val="000871BF"/>
    <w:rsid w:val="00150EC2"/>
    <w:rsid w:val="001603EE"/>
    <w:rsid w:val="002B2AE3"/>
    <w:rsid w:val="002D23D0"/>
    <w:rsid w:val="002D7F50"/>
    <w:rsid w:val="00300128"/>
    <w:rsid w:val="00380E50"/>
    <w:rsid w:val="003963D3"/>
    <w:rsid w:val="004160EE"/>
    <w:rsid w:val="00487F2E"/>
    <w:rsid w:val="005708F1"/>
    <w:rsid w:val="005C0612"/>
    <w:rsid w:val="005D64B1"/>
    <w:rsid w:val="005E01EF"/>
    <w:rsid w:val="00606E79"/>
    <w:rsid w:val="00782045"/>
    <w:rsid w:val="00787EC3"/>
    <w:rsid w:val="007933A6"/>
    <w:rsid w:val="007C20D9"/>
    <w:rsid w:val="00853DF0"/>
    <w:rsid w:val="0085676A"/>
    <w:rsid w:val="0087009A"/>
    <w:rsid w:val="0098585E"/>
    <w:rsid w:val="00A0610D"/>
    <w:rsid w:val="00A81CAD"/>
    <w:rsid w:val="00AD4122"/>
    <w:rsid w:val="00AD4743"/>
    <w:rsid w:val="00AF522B"/>
    <w:rsid w:val="00BA35FA"/>
    <w:rsid w:val="00BF40B0"/>
    <w:rsid w:val="00C81BC3"/>
    <w:rsid w:val="00C96128"/>
    <w:rsid w:val="00D046A5"/>
    <w:rsid w:val="00DB75BB"/>
    <w:rsid w:val="00DE4083"/>
    <w:rsid w:val="00E453AA"/>
    <w:rsid w:val="00E72847"/>
    <w:rsid w:val="00F20C7F"/>
    <w:rsid w:val="00FA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A46D"/>
  <w15:docId w15:val="{9C7AD988-0EBB-2741-BBB6-0CC41197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No Spacing"/>
    <w:uiPriority w:val="1"/>
    <w:qFormat/>
    <w:pPr>
      <w:spacing w:after="0" w:line="240" w:lineRule="auto"/>
    </w:p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character" w:customStyle="1" w:styleId="itemtext1">
    <w:name w:val="itemtext1"/>
    <w:basedOn w:val="a0"/>
    <w:rPr>
      <w:rFonts w:ascii="Segoe UI" w:hAnsi="Segoe UI" w:cs="Segoe UI" w:hint="default"/>
      <w:color w:val="000000"/>
      <w:sz w:val="20"/>
      <w:szCs w:val="20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character" w:customStyle="1" w:styleId="wmi-callto">
    <w:name w:val="wmi-callto"/>
  </w:style>
  <w:style w:type="paragraph" w:styleId="aff2">
    <w:name w:val="Normal (Web)"/>
    <w:basedOn w:val="a"/>
    <w:uiPriority w:val="99"/>
    <w:unhideWhenUsed/>
    <w:rsid w:val="00793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072C1-5422-4EF3-9519-06197255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ObvintsevaOS</dc:creator>
  <cp:keywords/>
  <dc:description/>
  <cp:lastModifiedBy>Махмутова Лилия Мирсаидовна</cp:lastModifiedBy>
  <cp:revision>5</cp:revision>
  <cp:lastPrinted>2026-04-20T07:54:00Z</cp:lastPrinted>
  <dcterms:created xsi:type="dcterms:W3CDTF">2026-04-24T09:05:00Z</dcterms:created>
  <dcterms:modified xsi:type="dcterms:W3CDTF">2026-05-25T10:00:00Z</dcterms:modified>
</cp:coreProperties>
</file>